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82A6" w14:textId="77777777" w:rsidR="00280CE2" w:rsidRDefault="00280CE2" w:rsidP="001D6A59">
      <w:pPr>
        <w:pStyle w:val="BodyTextIndent2"/>
        <w:spacing w:before="60" w:after="60" w:line="360" w:lineRule="auto"/>
        <w:ind w:left="0"/>
        <w:jc w:val="both"/>
        <w:rPr>
          <w:rFonts w:cs="Arial"/>
          <w:b/>
          <w:sz w:val="22"/>
        </w:rPr>
      </w:pPr>
      <w:bookmarkStart w:id="0" w:name="_Toc392069758"/>
    </w:p>
    <w:p w14:paraId="7148532E" w14:textId="52DF3E7F" w:rsidR="00867D5D" w:rsidRPr="001D6A59" w:rsidRDefault="00867D5D" w:rsidP="001D6A59">
      <w:pPr>
        <w:pStyle w:val="BodyTextIndent2"/>
        <w:spacing w:before="60" w:after="60" w:line="360" w:lineRule="auto"/>
        <w:ind w:left="0"/>
        <w:jc w:val="both"/>
        <w:rPr>
          <w:rFonts w:cs="Arial"/>
          <w:b/>
          <w:sz w:val="22"/>
        </w:rPr>
      </w:pPr>
      <w:r w:rsidRPr="001D6A59">
        <w:rPr>
          <w:rFonts w:cs="Arial"/>
          <w:b/>
          <w:sz w:val="22"/>
        </w:rPr>
        <w:t>P</w:t>
      </w:r>
      <w:r w:rsidR="001D6A59">
        <w:rPr>
          <w:rFonts w:cs="Arial"/>
          <w:b/>
          <w:sz w:val="22"/>
        </w:rPr>
        <w:t>URPOSE</w:t>
      </w:r>
      <w:bookmarkEnd w:id="0"/>
    </w:p>
    <w:p w14:paraId="7148532F" w14:textId="77777777" w:rsidR="00867D5D" w:rsidRPr="00966073" w:rsidRDefault="00867D5D" w:rsidP="00966073">
      <w:pPr>
        <w:spacing w:line="360" w:lineRule="auto"/>
        <w:jc w:val="both"/>
        <w:rPr>
          <w:rFonts w:ascii="Arial" w:hAnsi="Arial" w:cs="Arial"/>
          <w:vanish/>
          <w:sz w:val="22"/>
          <w:szCs w:val="22"/>
          <w:lang w:val="en-NZ" w:eastAsia="en-NZ"/>
        </w:rPr>
      </w:pPr>
      <w:r w:rsidRPr="00966073">
        <w:rPr>
          <w:rFonts w:ascii="Arial" w:hAnsi="Arial" w:cs="Arial"/>
          <w:vanish/>
          <w:sz w:val="22"/>
          <w:szCs w:val="22"/>
          <w:lang w:val="en-NZ" w:eastAsia="en-NZ"/>
        </w:rPr>
        <w:t xml:space="preserve">The purpose of this policy is to provide guidance to </w:t>
      </w:r>
      <w:r w:rsidR="001D6A59" w:rsidRPr="00966073">
        <w:rPr>
          <w:rFonts w:ascii="Arial" w:hAnsi="Arial" w:cs="Arial"/>
          <w:vanish/>
          <w:sz w:val="22"/>
          <w:szCs w:val="22"/>
          <w:lang w:val="en-NZ" w:eastAsia="en-NZ"/>
        </w:rPr>
        <w:t>Radio Ngati Porou (RNP)</w:t>
      </w:r>
      <w:r w:rsidRPr="00966073">
        <w:rPr>
          <w:rFonts w:ascii="Arial" w:hAnsi="Arial" w:cs="Arial"/>
          <w:vanish/>
          <w:sz w:val="22"/>
          <w:szCs w:val="22"/>
          <w:lang w:val="en-NZ" w:eastAsia="en-NZ"/>
        </w:rPr>
        <w:t xml:space="preserve"> employees about the identification, prevention, and resolution of bullying and harassment.</w:t>
      </w:r>
    </w:p>
    <w:p w14:paraId="71485330" w14:textId="77777777" w:rsidR="00867D5D" w:rsidRPr="00867D5D" w:rsidRDefault="00867D5D" w:rsidP="00867D5D">
      <w:pPr>
        <w:spacing w:line="360" w:lineRule="auto"/>
        <w:jc w:val="both"/>
        <w:rPr>
          <w:rFonts w:ascii="Arial" w:hAnsi="Arial" w:cs="Arial"/>
          <w:vanish/>
          <w:sz w:val="22"/>
          <w:szCs w:val="22"/>
          <w:lang w:val="en-NZ" w:eastAsia="en-NZ"/>
        </w:rPr>
      </w:pPr>
    </w:p>
    <w:p w14:paraId="71485331" w14:textId="77777777" w:rsidR="00867D5D" w:rsidRPr="00867D5D" w:rsidRDefault="00867D5D" w:rsidP="00867D5D">
      <w:pPr>
        <w:spacing w:line="360" w:lineRule="auto"/>
        <w:jc w:val="both"/>
        <w:rPr>
          <w:rFonts w:ascii="Arial" w:hAnsi="Arial" w:cs="Arial"/>
          <w:sz w:val="22"/>
          <w:szCs w:val="22"/>
          <w:lang w:val="en-NZ" w:eastAsia="en-NZ"/>
        </w:rPr>
      </w:pPr>
      <w:r w:rsidRPr="00867D5D">
        <w:rPr>
          <w:rFonts w:ascii="Arial" w:hAnsi="Arial" w:cs="Arial"/>
          <w:sz w:val="22"/>
          <w:szCs w:val="22"/>
          <w:lang w:val="en-NZ" w:eastAsia="en-NZ"/>
        </w:rPr>
        <w:t xml:space="preserve">The aim of this policy is to: </w:t>
      </w:r>
    </w:p>
    <w:p w14:paraId="71485332" w14:textId="56D39EE1" w:rsidR="00867D5D" w:rsidRPr="00867D5D" w:rsidRDefault="001D6A59" w:rsidP="00867D5D">
      <w:pPr>
        <w:pStyle w:val="ListParagraph"/>
        <w:numPr>
          <w:ilvl w:val="0"/>
          <w:numId w:val="3"/>
        </w:numPr>
        <w:spacing w:line="360" w:lineRule="auto"/>
        <w:jc w:val="both"/>
        <w:rPr>
          <w:rFonts w:ascii="Arial" w:hAnsi="Arial" w:cs="Arial"/>
          <w:sz w:val="22"/>
          <w:szCs w:val="22"/>
          <w:lang w:val="en-NZ" w:eastAsia="en-NZ"/>
        </w:rPr>
      </w:pPr>
      <w:r>
        <w:rPr>
          <w:rFonts w:ascii="Arial" w:hAnsi="Arial" w:cs="Arial"/>
          <w:sz w:val="22"/>
          <w:szCs w:val="22"/>
          <w:lang w:val="en-NZ" w:eastAsia="en-NZ"/>
        </w:rPr>
        <w:t>P</w:t>
      </w:r>
      <w:r w:rsidR="00867D5D" w:rsidRPr="00867D5D">
        <w:rPr>
          <w:rFonts w:ascii="Arial" w:hAnsi="Arial" w:cs="Arial"/>
          <w:sz w:val="22"/>
          <w:szCs w:val="22"/>
          <w:lang w:val="en-NZ" w:eastAsia="en-NZ"/>
        </w:rPr>
        <w:t xml:space="preserve">romote a workplace culture of dignity and respect where </w:t>
      </w:r>
      <w:r w:rsidR="00F40BDB">
        <w:rPr>
          <w:rFonts w:ascii="Arial" w:hAnsi="Arial" w:cs="Arial"/>
          <w:sz w:val="22"/>
          <w:szCs w:val="22"/>
          <w:lang w:val="en-NZ" w:eastAsia="en-NZ"/>
        </w:rPr>
        <w:t>everyone is</w:t>
      </w:r>
      <w:r w:rsidR="00867D5D" w:rsidRPr="00867D5D">
        <w:rPr>
          <w:rFonts w:ascii="Arial" w:hAnsi="Arial" w:cs="Arial"/>
          <w:sz w:val="22"/>
          <w:szCs w:val="22"/>
          <w:lang w:val="en-NZ" w:eastAsia="en-NZ"/>
        </w:rPr>
        <w:t xml:space="preserve"> free from bullying</w:t>
      </w:r>
      <w:r w:rsidR="00467328">
        <w:rPr>
          <w:rFonts w:ascii="Arial" w:hAnsi="Arial" w:cs="Arial"/>
          <w:sz w:val="22"/>
          <w:szCs w:val="22"/>
          <w:lang w:val="en-NZ" w:eastAsia="en-NZ"/>
        </w:rPr>
        <w:t>, discrimination</w:t>
      </w:r>
      <w:r w:rsidR="00867D5D" w:rsidRPr="00867D5D">
        <w:rPr>
          <w:rFonts w:ascii="Arial" w:hAnsi="Arial" w:cs="Arial"/>
          <w:sz w:val="22"/>
          <w:szCs w:val="22"/>
          <w:lang w:val="en-NZ" w:eastAsia="en-NZ"/>
        </w:rPr>
        <w:t xml:space="preserve"> and harassment</w:t>
      </w:r>
    </w:p>
    <w:p w14:paraId="71485333" w14:textId="26F55CF3" w:rsidR="00867D5D" w:rsidRPr="00867D5D" w:rsidRDefault="001D6A59" w:rsidP="00867D5D">
      <w:pPr>
        <w:pStyle w:val="ListParagraph"/>
        <w:numPr>
          <w:ilvl w:val="0"/>
          <w:numId w:val="3"/>
        </w:numPr>
        <w:spacing w:line="360" w:lineRule="auto"/>
        <w:jc w:val="both"/>
        <w:rPr>
          <w:rFonts w:ascii="Arial" w:hAnsi="Arial" w:cs="Arial"/>
          <w:sz w:val="22"/>
          <w:szCs w:val="22"/>
          <w:lang w:val="en-NZ" w:eastAsia="en-NZ"/>
        </w:rPr>
      </w:pPr>
      <w:r>
        <w:rPr>
          <w:rFonts w:ascii="Arial" w:hAnsi="Arial" w:cs="Arial"/>
          <w:sz w:val="22"/>
          <w:szCs w:val="22"/>
          <w:lang w:val="en-NZ" w:eastAsia="en-NZ"/>
        </w:rPr>
        <w:t>E</w:t>
      </w:r>
      <w:r w:rsidR="00867D5D" w:rsidRPr="00867D5D">
        <w:rPr>
          <w:rFonts w:ascii="Arial" w:hAnsi="Arial" w:cs="Arial"/>
          <w:sz w:val="22"/>
          <w:szCs w:val="22"/>
          <w:lang w:val="en-NZ" w:eastAsia="en-NZ"/>
        </w:rPr>
        <w:t xml:space="preserve">nsure that </w:t>
      </w:r>
      <w:r w:rsidR="001A4A7D">
        <w:rPr>
          <w:rFonts w:ascii="Arial" w:hAnsi="Arial" w:cs="Arial"/>
          <w:sz w:val="22"/>
          <w:szCs w:val="22"/>
          <w:lang w:val="en-NZ" w:eastAsia="en-NZ"/>
        </w:rPr>
        <w:t xml:space="preserve">the </w:t>
      </w:r>
      <w:r w:rsidR="00867D5D" w:rsidRPr="00867D5D">
        <w:rPr>
          <w:rFonts w:ascii="Arial" w:hAnsi="Arial" w:cs="Arial"/>
          <w:sz w:val="22"/>
          <w:szCs w:val="22"/>
          <w:lang w:val="en-NZ" w:eastAsia="en-NZ"/>
        </w:rPr>
        <w:t xml:space="preserve">workplace is a safe and healthy environment for </w:t>
      </w:r>
      <w:r w:rsidR="00F40BDB">
        <w:rPr>
          <w:rFonts w:ascii="Arial" w:hAnsi="Arial" w:cs="Arial"/>
          <w:sz w:val="22"/>
          <w:szCs w:val="22"/>
          <w:lang w:val="en-NZ" w:eastAsia="en-NZ"/>
        </w:rPr>
        <w:t>everyone</w:t>
      </w:r>
    </w:p>
    <w:p w14:paraId="71485334" w14:textId="5C15FEDD" w:rsidR="00867D5D" w:rsidRPr="00280CE2" w:rsidRDefault="00D30D4D" w:rsidP="00280CE2">
      <w:pPr>
        <w:pStyle w:val="ListParagraph"/>
        <w:numPr>
          <w:ilvl w:val="0"/>
          <w:numId w:val="3"/>
        </w:numPr>
        <w:spacing w:line="360" w:lineRule="auto"/>
        <w:jc w:val="both"/>
        <w:rPr>
          <w:rFonts w:ascii="Arial" w:hAnsi="Arial" w:cs="Arial"/>
          <w:sz w:val="22"/>
          <w:szCs w:val="22"/>
          <w:lang w:val="en-NZ" w:eastAsia="en-NZ"/>
        </w:rPr>
      </w:pPr>
      <w:r>
        <w:rPr>
          <w:rFonts w:ascii="Arial" w:hAnsi="Arial" w:cs="Arial"/>
          <w:sz w:val="22"/>
          <w:szCs w:val="22"/>
          <w:lang w:val="en-NZ" w:eastAsia="en-NZ"/>
        </w:rPr>
        <w:t xml:space="preserve">Make clear </w:t>
      </w:r>
      <w:r w:rsidR="00867D5D" w:rsidRPr="00867D5D">
        <w:rPr>
          <w:rFonts w:ascii="Arial" w:hAnsi="Arial" w:cs="Arial"/>
          <w:sz w:val="22"/>
          <w:szCs w:val="22"/>
          <w:lang w:val="en-NZ" w:eastAsia="en-NZ"/>
        </w:rPr>
        <w:t xml:space="preserve">that </w:t>
      </w:r>
      <w:r w:rsidR="00867D5D" w:rsidRPr="00280CE2">
        <w:rPr>
          <w:rFonts w:ascii="Arial" w:hAnsi="Arial" w:cs="Arial"/>
          <w:sz w:val="22"/>
          <w:szCs w:val="22"/>
          <w:lang w:val="en-NZ" w:eastAsia="en-NZ"/>
        </w:rPr>
        <w:t>bullying</w:t>
      </w:r>
      <w:r w:rsidR="00467328" w:rsidRPr="00280CE2">
        <w:rPr>
          <w:rFonts w:ascii="Arial" w:hAnsi="Arial" w:cs="Arial"/>
          <w:sz w:val="22"/>
          <w:szCs w:val="22"/>
          <w:lang w:val="en-NZ" w:eastAsia="en-NZ"/>
        </w:rPr>
        <w:t>, discrimination</w:t>
      </w:r>
      <w:r w:rsidR="00867D5D" w:rsidRPr="00280CE2">
        <w:rPr>
          <w:rFonts w:ascii="Arial" w:hAnsi="Arial" w:cs="Arial"/>
          <w:sz w:val="22"/>
          <w:szCs w:val="22"/>
          <w:lang w:val="en-NZ" w:eastAsia="en-NZ"/>
        </w:rPr>
        <w:t xml:space="preserve"> and harassment are not acceptable and will not be tolerated in </w:t>
      </w:r>
      <w:r w:rsidR="001A4A7D" w:rsidRPr="00280CE2">
        <w:rPr>
          <w:rFonts w:ascii="Arial" w:hAnsi="Arial" w:cs="Arial"/>
          <w:sz w:val="22"/>
          <w:szCs w:val="22"/>
          <w:lang w:val="en-NZ" w:eastAsia="en-NZ"/>
        </w:rPr>
        <w:t xml:space="preserve">the </w:t>
      </w:r>
      <w:proofErr w:type="gramStart"/>
      <w:r w:rsidR="00867D5D" w:rsidRPr="00280CE2">
        <w:rPr>
          <w:rFonts w:ascii="Arial" w:hAnsi="Arial" w:cs="Arial"/>
          <w:sz w:val="22"/>
          <w:szCs w:val="22"/>
          <w:lang w:val="en-NZ" w:eastAsia="en-NZ"/>
        </w:rPr>
        <w:t>workplace</w:t>
      </w:r>
      <w:proofErr w:type="gramEnd"/>
    </w:p>
    <w:p w14:paraId="71485335" w14:textId="5A41ED84" w:rsidR="00867D5D" w:rsidRPr="00867D5D" w:rsidRDefault="00D30D4D" w:rsidP="00867D5D">
      <w:pPr>
        <w:pStyle w:val="ListParagraph"/>
        <w:numPr>
          <w:ilvl w:val="0"/>
          <w:numId w:val="3"/>
        </w:numPr>
        <w:spacing w:line="360" w:lineRule="auto"/>
        <w:jc w:val="both"/>
        <w:rPr>
          <w:rFonts w:ascii="Arial" w:hAnsi="Arial" w:cs="Arial"/>
          <w:sz w:val="22"/>
          <w:szCs w:val="22"/>
          <w:lang w:val="en-NZ" w:eastAsia="en-NZ"/>
        </w:rPr>
      </w:pPr>
      <w:r>
        <w:rPr>
          <w:rFonts w:ascii="Arial" w:hAnsi="Arial" w:cs="Arial"/>
          <w:sz w:val="22"/>
          <w:szCs w:val="22"/>
          <w:lang w:val="en-NZ" w:eastAsia="en-NZ"/>
        </w:rPr>
        <w:t xml:space="preserve">Set out </w:t>
      </w:r>
      <w:r w:rsidR="001A4A7D">
        <w:rPr>
          <w:rFonts w:ascii="Arial" w:hAnsi="Arial" w:cs="Arial"/>
          <w:sz w:val="22"/>
          <w:szCs w:val="22"/>
          <w:lang w:val="en-NZ" w:eastAsia="en-NZ"/>
        </w:rPr>
        <w:t>a complaints process for</w:t>
      </w:r>
      <w:r w:rsidR="00867D5D" w:rsidRPr="00867D5D">
        <w:rPr>
          <w:rFonts w:ascii="Arial" w:hAnsi="Arial" w:cs="Arial"/>
          <w:sz w:val="22"/>
          <w:szCs w:val="22"/>
          <w:lang w:val="en-NZ" w:eastAsia="en-NZ"/>
        </w:rPr>
        <w:t xml:space="preserve"> those who may feel that they have been bullied</w:t>
      </w:r>
      <w:r w:rsidR="00467328">
        <w:rPr>
          <w:rFonts w:ascii="Arial" w:hAnsi="Arial" w:cs="Arial"/>
          <w:sz w:val="22"/>
          <w:szCs w:val="22"/>
          <w:lang w:val="en-NZ" w:eastAsia="en-NZ"/>
        </w:rPr>
        <w:t>, discriminated against</w:t>
      </w:r>
      <w:r w:rsidR="00867D5D" w:rsidRPr="00867D5D">
        <w:rPr>
          <w:rFonts w:ascii="Arial" w:hAnsi="Arial" w:cs="Arial"/>
          <w:sz w:val="22"/>
          <w:szCs w:val="22"/>
          <w:lang w:val="en-NZ" w:eastAsia="en-NZ"/>
        </w:rPr>
        <w:t xml:space="preserve"> or harassed </w:t>
      </w:r>
    </w:p>
    <w:p w14:paraId="71485336" w14:textId="5E861E63" w:rsidR="00867D5D" w:rsidRPr="00867D5D" w:rsidRDefault="001D6A59" w:rsidP="00867D5D">
      <w:pPr>
        <w:pStyle w:val="ListParagraph"/>
        <w:numPr>
          <w:ilvl w:val="0"/>
          <w:numId w:val="3"/>
        </w:numPr>
        <w:spacing w:line="360" w:lineRule="auto"/>
        <w:jc w:val="both"/>
        <w:rPr>
          <w:rFonts w:ascii="Arial" w:hAnsi="Arial" w:cs="Arial"/>
          <w:sz w:val="22"/>
          <w:szCs w:val="22"/>
          <w:lang w:val="en-NZ" w:eastAsia="en-NZ"/>
        </w:rPr>
      </w:pPr>
      <w:r>
        <w:rPr>
          <w:rFonts w:ascii="Arial" w:hAnsi="Arial" w:cs="Arial"/>
          <w:sz w:val="22"/>
          <w:szCs w:val="22"/>
          <w:lang w:val="en-NZ" w:eastAsia="en-NZ"/>
        </w:rPr>
        <w:t>E</w:t>
      </w:r>
      <w:r w:rsidR="00867D5D" w:rsidRPr="00867D5D">
        <w:rPr>
          <w:rFonts w:ascii="Arial" w:hAnsi="Arial" w:cs="Arial"/>
          <w:sz w:val="22"/>
          <w:szCs w:val="22"/>
          <w:lang w:val="en-NZ" w:eastAsia="en-NZ"/>
        </w:rPr>
        <w:t>ncourage those who feel that they have been bullied</w:t>
      </w:r>
      <w:r w:rsidR="004F457C">
        <w:rPr>
          <w:rFonts w:ascii="Arial" w:hAnsi="Arial" w:cs="Arial"/>
          <w:sz w:val="22"/>
          <w:szCs w:val="22"/>
          <w:lang w:val="en-NZ" w:eastAsia="en-NZ"/>
        </w:rPr>
        <w:t>,</w:t>
      </w:r>
      <w:r w:rsidR="004F457C" w:rsidRPr="004F457C">
        <w:rPr>
          <w:rFonts w:ascii="Arial" w:hAnsi="Arial" w:cs="Arial"/>
          <w:sz w:val="22"/>
          <w:szCs w:val="22"/>
          <w:lang w:val="en-NZ" w:eastAsia="en-NZ"/>
        </w:rPr>
        <w:t xml:space="preserve"> </w:t>
      </w:r>
      <w:r w:rsidR="004F457C">
        <w:rPr>
          <w:rFonts w:ascii="Arial" w:hAnsi="Arial" w:cs="Arial"/>
          <w:sz w:val="22"/>
          <w:szCs w:val="22"/>
          <w:lang w:val="en-NZ" w:eastAsia="en-NZ"/>
        </w:rPr>
        <w:t>discriminated against</w:t>
      </w:r>
      <w:r w:rsidR="00867D5D" w:rsidRPr="00867D5D">
        <w:rPr>
          <w:rFonts w:ascii="Arial" w:hAnsi="Arial" w:cs="Arial"/>
          <w:sz w:val="22"/>
          <w:szCs w:val="22"/>
          <w:lang w:val="en-NZ" w:eastAsia="en-NZ"/>
        </w:rPr>
        <w:t xml:space="preserve"> or harassed to bring the matter to the attention of </w:t>
      </w:r>
      <w:r w:rsidR="001F2721">
        <w:rPr>
          <w:rFonts w:ascii="Arial" w:hAnsi="Arial" w:cs="Arial"/>
          <w:sz w:val="22"/>
          <w:szCs w:val="22"/>
          <w:lang w:val="en-NZ" w:eastAsia="en-NZ"/>
        </w:rPr>
        <w:t>their HOD/H&amp;S Officer/Producer</w:t>
      </w:r>
      <w:r w:rsidR="009223A9">
        <w:rPr>
          <w:rFonts w:ascii="Arial" w:hAnsi="Arial" w:cs="Arial"/>
          <w:sz w:val="22"/>
          <w:szCs w:val="22"/>
          <w:lang w:val="en-NZ" w:eastAsia="en-NZ"/>
        </w:rPr>
        <w:t xml:space="preserve">  (NB: </w:t>
      </w:r>
      <w:r w:rsidR="009223A9" w:rsidRPr="009223A9">
        <w:rPr>
          <w:rFonts w:ascii="Arial" w:hAnsi="Arial" w:cs="Arial"/>
          <w:i/>
          <w:iCs/>
          <w:sz w:val="22"/>
          <w:szCs w:val="22"/>
          <w:lang w:val="en-NZ" w:eastAsia="en-NZ"/>
        </w:rPr>
        <w:t>these people may vary depending on the structure of the prod</w:t>
      </w:r>
      <w:r w:rsidR="00B36838">
        <w:rPr>
          <w:rFonts w:ascii="Arial" w:hAnsi="Arial" w:cs="Arial"/>
          <w:i/>
          <w:iCs/>
          <w:sz w:val="22"/>
          <w:szCs w:val="22"/>
          <w:lang w:val="en-NZ" w:eastAsia="en-NZ"/>
        </w:rPr>
        <w:t xml:space="preserve">uction </w:t>
      </w:r>
      <w:r w:rsidR="009223A9" w:rsidRPr="009223A9">
        <w:rPr>
          <w:rFonts w:ascii="Arial" w:hAnsi="Arial" w:cs="Arial"/>
          <w:i/>
          <w:iCs/>
          <w:sz w:val="22"/>
          <w:szCs w:val="22"/>
          <w:lang w:val="en-NZ" w:eastAsia="en-NZ"/>
        </w:rPr>
        <w:t>co</w:t>
      </w:r>
      <w:r w:rsidR="00B36838">
        <w:rPr>
          <w:rFonts w:ascii="Arial" w:hAnsi="Arial" w:cs="Arial"/>
          <w:i/>
          <w:iCs/>
          <w:sz w:val="22"/>
          <w:szCs w:val="22"/>
          <w:lang w:val="en-NZ" w:eastAsia="en-NZ"/>
        </w:rPr>
        <w:t>mpany</w:t>
      </w:r>
      <w:r w:rsidR="009223A9" w:rsidRPr="009223A9">
        <w:rPr>
          <w:rFonts w:ascii="Arial" w:hAnsi="Arial" w:cs="Arial"/>
          <w:i/>
          <w:iCs/>
          <w:sz w:val="22"/>
          <w:szCs w:val="22"/>
          <w:lang w:val="en-NZ" w:eastAsia="en-NZ"/>
        </w:rPr>
        <w:t xml:space="preserve"> (e.g. could also be CEO, legal etc</w:t>
      </w:r>
      <w:r w:rsidR="009223A9" w:rsidRPr="009223A9">
        <w:rPr>
          <w:rFonts w:ascii="Arial" w:hAnsi="Arial" w:cs="Arial"/>
          <w:sz w:val="22"/>
          <w:szCs w:val="22"/>
          <w:lang w:val="en-NZ" w:eastAsia="en-NZ"/>
        </w:rPr>
        <w:t>)</w:t>
      </w:r>
    </w:p>
    <w:p w14:paraId="71485337" w14:textId="77777777" w:rsidR="00867D5D" w:rsidRPr="00867D5D" w:rsidRDefault="00867D5D" w:rsidP="00867D5D">
      <w:pPr>
        <w:spacing w:line="360" w:lineRule="auto"/>
        <w:jc w:val="both"/>
        <w:rPr>
          <w:rFonts w:ascii="Arial" w:hAnsi="Arial" w:cs="Arial"/>
          <w:sz w:val="22"/>
          <w:szCs w:val="22"/>
          <w:lang w:val="en-NZ" w:eastAsia="en-NZ"/>
        </w:rPr>
      </w:pPr>
    </w:p>
    <w:p w14:paraId="71485338" w14:textId="77777777" w:rsidR="00867D5D" w:rsidRPr="001D6A59" w:rsidRDefault="00867D5D" w:rsidP="001D6A59">
      <w:pPr>
        <w:pStyle w:val="BodyTextIndent2"/>
        <w:numPr>
          <w:ilvl w:val="0"/>
          <w:numId w:val="13"/>
        </w:numPr>
        <w:spacing w:before="60" w:after="60" w:line="360" w:lineRule="auto"/>
        <w:ind w:left="709" w:hanging="709"/>
        <w:jc w:val="both"/>
        <w:rPr>
          <w:rFonts w:cs="Arial"/>
          <w:b/>
          <w:sz w:val="22"/>
        </w:rPr>
      </w:pPr>
      <w:r w:rsidRPr="001D6A59">
        <w:rPr>
          <w:rFonts w:cs="Arial"/>
          <w:b/>
          <w:sz w:val="22"/>
        </w:rPr>
        <w:t>APPLICATION</w:t>
      </w:r>
    </w:p>
    <w:p w14:paraId="71485339" w14:textId="52486262" w:rsidR="00867D5D" w:rsidRPr="006E25B8" w:rsidRDefault="00867D5D" w:rsidP="00F40BDB">
      <w:pPr>
        <w:spacing w:line="360" w:lineRule="auto"/>
        <w:jc w:val="both"/>
        <w:rPr>
          <w:rFonts w:ascii="Arial" w:hAnsi="Arial" w:cs="Arial"/>
          <w:sz w:val="22"/>
        </w:rPr>
      </w:pPr>
      <w:r w:rsidRPr="001D6A59">
        <w:rPr>
          <w:rFonts w:ascii="Arial" w:hAnsi="Arial" w:cs="Arial"/>
          <w:sz w:val="22"/>
        </w:rPr>
        <w:t xml:space="preserve">This policy applies to all </w:t>
      </w:r>
      <w:r w:rsidR="00F40BDB">
        <w:rPr>
          <w:rFonts w:ascii="Arial" w:hAnsi="Arial" w:cs="Arial"/>
          <w:sz w:val="22"/>
        </w:rPr>
        <w:t>workers</w:t>
      </w:r>
      <w:r w:rsidRPr="001D6A59">
        <w:rPr>
          <w:rFonts w:ascii="Arial" w:hAnsi="Arial" w:cs="Arial"/>
          <w:sz w:val="22"/>
        </w:rPr>
        <w:t xml:space="preserve"> </w:t>
      </w:r>
      <w:r w:rsidR="00A72535">
        <w:rPr>
          <w:rFonts w:ascii="Arial" w:hAnsi="Arial" w:cs="Arial"/>
          <w:sz w:val="22"/>
        </w:rPr>
        <w:t xml:space="preserve">engaged </w:t>
      </w:r>
      <w:r w:rsidRPr="001D6A59">
        <w:rPr>
          <w:rFonts w:ascii="Arial" w:hAnsi="Arial" w:cs="Arial"/>
          <w:sz w:val="22"/>
        </w:rPr>
        <w:t xml:space="preserve">by </w:t>
      </w:r>
      <w:r w:rsidR="00C2069C">
        <w:rPr>
          <w:rFonts w:ascii="Arial" w:hAnsi="Arial" w:cs="Arial"/>
          <w:sz w:val="22"/>
        </w:rPr>
        <w:t>the production company</w:t>
      </w:r>
      <w:r w:rsidRPr="001D6A59">
        <w:rPr>
          <w:rFonts w:ascii="Arial" w:hAnsi="Arial" w:cs="Arial"/>
          <w:sz w:val="22"/>
        </w:rPr>
        <w:t xml:space="preserve"> including temporary, casual, fixed term, part-time and </w:t>
      </w:r>
      <w:r w:rsidR="001F2721" w:rsidRPr="001D6A59">
        <w:rPr>
          <w:rFonts w:ascii="Arial" w:hAnsi="Arial" w:cs="Arial"/>
          <w:sz w:val="22"/>
        </w:rPr>
        <w:t>full-time</w:t>
      </w:r>
      <w:r w:rsidRPr="001D6A59">
        <w:rPr>
          <w:rFonts w:ascii="Arial" w:hAnsi="Arial" w:cs="Arial"/>
          <w:sz w:val="22"/>
        </w:rPr>
        <w:t xml:space="preserve"> permanent </w:t>
      </w:r>
      <w:r w:rsidR="004F457C">
        <w:rPr>
          <w:rFonts w:ascii="Arial" w:hAnsi="Arial" w:cs="Arial"/>
          <w:sz w:val="22"/>
        </w:rPr>
        <w:t xml:space="preserve">employees </w:t>
      </w:r>
      <w:r w:rsidR="00A72535">
        <w:rPr>
          <w:rFonts w:ascii="Arial" w:hAnsi="Arial" w:cs="Arial"/>
          <w:sz w:val="22"/>
        </w:rPr>
        <w:t xml:space="preserve">and contractors </w:t>
      </w:r>
      <w:r w:rsidR="006E25B8">
        <w:rPr>
          <w:rFonts w:ascii="Arial" w:hAnsi="Arial" w:cs="Arial"/>
          <w:sz w:val="22"/>
        </w:rPr>
        <w:t>(</w:t>
      </w:r>
      <w:r w:rsidR="006E25B8">
        <w:rPr>
          <w:rFonts w:ascii="Arial" w:hAnsi="Arial" w:cs="Arial"/>
          <w:b/>
          <w:bCs/>
          <w:sz w:val="22"/>
        </w:rPr>
        <w:t>Workers</w:t>
      </w:r>
      <w:r w:rsidR="006E25B8">
        <w:rPr>
          <w:rFonts w:ascii="Arial" w:hAnsi="Arial" w:cs="Arial"/>
          <w:sz w:val="22"/>
        </w:rPr>
        <w:t>)</w:t>
      </w:r>
      <w:r w:rsidR="004C6036">
        <w:rPr>
          <w:rFonts w:ascii="Arial" w:hAnsi="Arial" w:cs="Arial"/>
          <w:sz w:val="22"/>
        </w:rPr>
        <w:t>.</w:t>
      </w:r>
    </w:p>
    <w:p w14:paraId="5B20D97E" w14:textId="77777777" w:rsidR="00867D5D" w:rsidRPr="00867D5D" w:rsidRDefault="00867D5D" w:rsidP="00867D5D">
      <w:pPr>
        <w:spacing w:line="360" w:lineRule="auto"/>
        <w:jc w:val="both"/>
        <w:rPr>
          <w:rFonts w:ascii="Arial" w:hAnsi="Arial" w:cs="Arial"/>
          <w:sz w:val="22"/>
          <w:szCs w:val="22"/>
          <w:lang w:val="en-NZ" w:eastAsia="en-NZ"/>
        </w:rPr>
      </w:pPr>
    </w:p>
    <w:p w14:paraId="7148533B" w14:textId="77777777" w:rsidR="00867D5D" w:rsidRPr="001D6A59" w:rsidRDefault="00867D5D" w:rsidP="001D6A59">
      <w:pPr>
        <w:pStyle w:val="BodyTextIndent2"/>
        <w:numPr>
          <w:ilvl w:val="0"/>
          <w:numId w:val="13"/>
        </w:numPr>
        <w:spacing w:before="60" w:after="60" w:line="360" w:lineRule="auto"/>
        <w:ind w:left="709" w:hanging="709"/>
        <w:jc w:val="both"/>
        <w:rPr>
          <w:rFonts w:cs="Arial"/>
          <w:b/>
          <w:sz w:val="22"/>
        </w:rPr>
      </w:pPr>
      <w:r w:rsidRPr="001D6A59">
        <w:rPr>
          <w:rFonts w:cs="Arial"/>
          <w:b/>
          <w:sz w:val="22"/>
        </w:rPr>
        <w:t>DEFINITIONS</w:t>
      </w:r>
    </w:p>
    <w:p w14:paraId="7AF24E02" w14:textId="42E1DAED" w:rsidR="008D6A99" w:rsidRPr="0083000B" w:rsidRDefault="008D6A99" w:rsidP="00280CE2">
      <w:pPr>
        <w:spacing w:line="360" w:lineRule="auto"/>
        <w:jc w:val="both"/>
        <w:rPr>
          <w:rFonts w:ascii="Arial" w:eastAsiaTheme="minorHAnsi" w:hAnsi="Arial" w:cs="Arial"/>
          <w:i/>
          <w:iCs/>
          <w:sz w:val="22"/>
          <w:szCs w:val="22"/>
          <w:lang w:val="en-NZ" w:eastAsia="en-NZ"/>
        </w:rPr>
      </w:pPr>
      <w:r>
        <w:rPr>
          <w:rFonts w:ascii="Arial" w:hAnsi="Arial" w:cs="Arial"/>
          <w:u w:val="single"/>
          <w:lang w:eastAsia="en-NZ"/>
        </w:rPr>
        <w:br/>
      </w:r>
      <w:r w:rsidRPr="0083000B">
        <w:rPr>
          <w:rFonts w:ascii="Arial" w:hAnsi="Arial" w:cs="Arial"/>
          <w:i/>
          <w:iCs/>
          <w:sz w:val="22"/>
          <w:szCs w:val="22"/>
          <w:lang w:eastAsia="en-NZ"/>
        </w:rPr>
        <w:t>The following definitions of bullying, discrimination and harassment are intended as a summary, not a substitute for relevant law.</w:t>
      </w:r>
    </w:p>
    <w:p w14:paraId="12561BEB" w14:textId="77777777" w:rsidR="008D6A99" w:rsidRPr="008D6A99" w:rsidRDefault="008D6A99" w:rsidP="00280CE2">
      <w:pPr>
        <w:pStyle w:val="ListParagraph"/>
        <w:spacing w:line="360" w:lineRule="auto"/>
        <w:jc w:val="both"/>
        <w:rPr>
          <w:rFonts w:ascii="Arial" w:eastAsiaTheme="minorHAnsi" w:hAnsi="Arial" w:cs="Arial"/>
          <w:szCs w:val="22"/>
          <w:u w:val="single"/>
          <w:lang w:val="en-NZ" w:eastAsia="en-NZ"/>
        </w:rPr>
      </w:pPr>
    </w:p>
    <w:p w14:paraId="038F42A5" w14:textId="1C3FBFC5" w:rsidR="001F2CC5" w:rsidRPr="00867D5D" w:rsidRDefault="001F2CC5" w:rsidP="00280CE2">
      <w:pPr>
        <w:spacing w:line="360" w:lineRule="auto"/>
        <w:rPr>
          <w:rFonts w:ascii="Arial" w:hAnsi="Arial" w:cs="Arial"/>
          <w:sz w:val="22"/>
          <w:szCs w:val="22"/>
          <w:lang w:val="en-NZ" w:eastAsia="en-NZ"/>
        </w:rPr>
      </w:pPr>
      <w:r w:rsidRPr="00867D5D">
        <w:rPr>
          <w:rFonts w:ascii="Arial" w:hAnsi="Arial" w:cs="Arial"/>
          <w:b/>
          <w:sz w:val="22"/>
          <w:szCs w:val="22"/>
          <w:lang w:val="en-NZ" w:eastAsia="en-NZ"/>
        </w:rPr>
        <w:t>Bullying</w:t>
      </w:r>
      <w:r w:rsidRPr="00867D5D">
        <w:rPr>
          <w:rFonts w:ascii="Arial" w:hAnsi="Arial" w:cs="Arial"/>
          <w:sz w:val="22"/>
          <w:szCs w:val="22"/>
          <w:lang w:val="en-NZ" w:eastAsia="en-NZ"/>
        </w:rPr>
        <w:t xml:space="preserve"> </w:t>
      </w:r>
      <w:r w:rsidR="0083000B">
        <w:rPr>
          <w:rFonts w:ascii="Arial" w:hAnsi="Arial" w:cs="Arial"/>
          <w:sz w:val="22"/>
          <w:szCs w:val="22"/>
          <w:lang w:val="en-NZ" w:eastAsia="en-NZ"/>
        </w:rPr>
        <w:t>refers to</w:t>
      </w:r>
      <w:r w:rsidRPr="00867D5D">
        <w:rPr>
          <w:rFonts w:ascii="Arial" w:hAnsi="Arial" w:cs="Arial"/>
          <w:sz w:val="22"/>
          <w:szCs w:val="22"/>
          <w:lang w:val="en-NZ" w:eastAsia="en-NZ"/>
        </w:rPr>
        <w:t xml:space="preserve"> unreasonable and repeated behaviour towards a worker or group of workers that </w:t>
      </w:r>
      <w:r>
        <w:rPr>
          <w:rFonts w:ascii="Arial" w:hAnsi="Arial" w:cs="Arial"/>
          <w:sz w:val="22"/>
          <w:szCs w:val="22"/>
          <w:lang w:val="en-NZ" w:eastAsia="en-NZ"/>
        </w:rPr>
        <w:t>can cause physical or mental harm</w:t>
      </w:r>
      <w:r w:rsidRPr="00867D5D">
        <w:rPr>
          <w:rFonts w:ascii="Arial" w:hAnsi="Arial" w:cs="Arial"/>
          <w:sz w:val="22"/>
          <w:szCs w:val="22"/>
          <w:lang w:val="en-NZ" w:eastAsia="en-NZ"/>
        </w:rPr>
        <w:t xml:space="preserve">. </w:t>
      </w:r>
      <w:r w:rsidR="00280CE2">
        <w:rPr>
          <w:rFonts w:ascii="Arial" w:hAnsi="Arial" w:cs="Arial"/>
          <w:sz w:val="22"/>
          <w:szCs w:val="22"/>
          <w:lang w:val="en-NZ" w:eastAsia="en-NZ"/>
        </w:rPr>
        <w:br/>
      </w:r>
    </w:p>
    <w:p w14:paraId="29FC75F4" w14:textId="77777777" w:rsidR="001F2CC5" w:rsidRPr="00867D5D" w:rsidRDefault="001F2CC5" w:rsidP="001F2CC5">
      <w:pPr>
        <w:pStyle w:val="ListParagraph"/>
        <w:numPr>
          <w:ilvl w:val="0"/>
          <w:numId w:val="5"/>
        </w:numPr>
        <w:spacing w:line="360" w:lineRule="auto"/>
        <w:jc w:val="both"/>
        <w:rPr>
          <w:rFonts w:ascii="Arial" w:hAnsi="Arial" w:cs="Arial"/>
          <w:sz w:val="22"/>
          <w:szCs w:val="22"/>
          <w:lang w:val="en-NZ" w:eastAsia="en-NZ"/>
        </w:rPr>
      </w:pPr>
      <w:r w:rsidRPr="00867D5D">
        <w:rPr>
          <w:rFonts w:ascii="Arial" w:hAnsi="Arial" w:cs="Arial"/>
          <w:b/>
          <w:sz w:val="22"/>
          <w:szCs w:val="22"/>
          <w:lang w:val="en-NZ" w:eastAsia="en-NZ"/>
        </w:rPr>
        <w:t>Repeated behaviour</w:t>
      </w:r>
      <w:r w:rsidRPr="00867D5D">
        <w:rPr>
          <w:rFonts w:ascii="Arial" w:hAnsi="Arial" w:cs="Arial"/>
          <w:sz w:val="22"/>
          <w:szCs w:val="22"/>
          <w:lang w:val="en-NZ" w:eastAsia="en-NZ"/>
        </w:rPr>
        <w:t xml:space="preserve"> - means persistent behaviour and can include a range of actions; </w:t>
      </w:r>
    </w:p>
    <w:p w14:paraId="5545EC74" w14:textId="77777777" w:rsidR="001F2CC5" w:rsidRPr="006F0294" w:rsidRDefault="001F2CC5" w:rsidP="001F2CC5">
      <w:pPr>
        <w:pStyle w:val="ListParagraph"/>
        <w:numPr>
          <w:ilvl w:val="0"/>
          <w:numId w:val="5"/>
        </w:numPr>
        <w:spacing w:line="360" w:lineRule="auto"/>
        <w:jc w:val="both"/>
        <w:rPr>
          <w:rFonts w:ascii="Arial" w:hAnsi="Arial" w:cs="Arial"/>
          <w:sz w:val="22"/>
          <w:szCs w:val="22"/>
          <w:lang w:val="en-NZ" w:eastAsia="en-NZ"/>
        </w:rPr>
      </w:pPr>
      <w:r w:rsidRPr="00867D5D">
        <w:rPr>
          <w:rFonts w:ascii="Arial" w:hAnsi="Arial" w:cs="Arial"/>
          <w:b/>
          <w:sz w:val="22"/>
          <w:szCs w:val="22"/>
          <w:lang w:val="en-NZ" w:eastAsia="en-NZ"/>
        </w:rPr>
        <w:t>Unreasonable behaviour</w:t>
      </w:r>
      <w:r w:rsidRPr="00867D5D">
        <w:rPr>
          <w:rFonts w:ascii="Arial" w:hAnsi="Arial" w:cs="Arial"/>
          <w:sz w:val="22"/>
          <w:szCs w:val="22"/>
          <w:lang w:val="en-NZ" w:eastAsia="en-NZ"/>
        </w:rPr>
        <w:t xml:space="preserve"> – means actions which a reasonable person wouldn’t do in similar circumstances, including victimising, humiliating, intimidating</w:t>
      </w:r>
      <w:r>
        <w:rPr>
          <w:rFonts w:ascii="Arial" w:hAnsi="Arial" w:cs="Arial"/>
          <w:sz w:val="22"/>
          <w:szCs w:val="22"/>
          <w:lang w:val="en-NZ" w:eastAsia="en-NZ"/>
        </w:rPr>
        <w:t xml:space="preserve"> or</w:t>
      </w:r>
      <w:r w:rsidRPr="00867D5D">
        <w:rPr>
          <w:rFonts w:ascii="Arial" w:hAnsi="Arial" w:cs="Arial"/>
          <w:sz w:val="22"/>
          <w:szCs w:val="22"/>
          <w:lang w:val="en-NZ" w:eastAsia="en-NZ"/>
        </w:rPr>
        <w:t xml:space="preserve"> threatening</w:t>
      </w:r>
      <w:r>
        <w:rPr>
          <w:rFonts w:ascii="Arial" w:hAnsi="Arial" w:cs="Arial"/>
          <w:sz w:val="22"/>
          <w:szCs w:val="22"/>
          <w:lang w:val="en-NZ" w:eastAsia="en-NZ"/>
        </w:rPr>
        <w:t>.</w:t>
      </w:r>
      <w:r w:rsidRPr="006F0294">
        <w:rPr>
          <w:rFonts w:ascii="Arial" w:hAnsi="Arial" w:cs="Arial"/>
          <w:sz w:val="22"/>
          <w:szCs w:val="22"/>
          <w:lang w:val="en-NZ" w:eastAsia="en-NZ"/>
        </w:rPr>
        <w:t xml:space="preserve"> </w:t>
      </w:r>
    </w:p>
    <w:p w14:paraId="768CFDAC" w14:textId="74489436" w:rsidR="001F2CC5" w:rsidRPr="007648BF" w:rsidRDefault="00280CE2" w:rsidP="001F2CC5">
      <w:pPr>
        <w:spacing w:line="360" w:lineRule="auto"/>
        <w:jc w:val="both"/>
        <w:rPr>
          <w:rFonts w:ascii="Arial" w:hAnsi="Arial" w:cs="Arial"/>
          <w:sz w:val="22"/>
          <w:szCs w:val="22"/>
          <w:lang w:val="en-NZ" w:eastAsia="en-NZ"/>
        </w:rPr>
      </w:pPr>
      <w:r>
        <w:rPr>
          <w:rFonts w:ascii="Arial" w:hAnsi="Arial" w:cs="Arial"/>
          <w:sz w:val="22"/>
          <w:szCs w:val="22"/>
          <w:lang w:val="en-NZ" w:eastAsia="en-NZ"/>
        </w:rPr>
        <w:br/>
      </w:r>
      <w:r w:rsidR="007952EE">
        <w:rPr>
          <w:rFonts w:ascii="Arial" w:hAnsi="Arial" w:cs="Arial"/>
          <w:sz w:val="22"/>
          <w:szCs w:val="22"/>
          <w:lang w:val="en-NZ" w:eastAsia="en-NZ"/>
        </w:rPr>
        <w:t>Bullying</w:t>
      </w:r>
      <w:r w:rsidR="001A15F7">
        <w:rPr>
          <w:rFonts w:ascii="Arial" w:hAnsi="Arial" w:cs="Arial"/>
          <w:sz w:val="22"/>
          <w:szCs w:val="22"/>
          <w:lang w:val="en-NZ" w:eastAsia="en-NZ"/>
        </w:rPr>
        <w:t xml:space="preserve"> </w:t>
      </w:r>
      <w:r w:rsidR="001F2CC5" w:rsidRPr="006F0294">
        <w:rPr>
          <w:rFonts w:ascii="Arial" w:hAnsi="Arial" w:cs="Arial"/>
          <w:sz w:val="22"/>
          <w:szCs w:val="22"/>
          <w:lang w:val="en-NZ" w:eastAsia="en-NZ"/>
        </w:rPr>
        <w:t>can be a risk to health and safety in the workplace.</w:t>
      </w:r>
      <w:r w:rsidR="00156893" w:rsidRPr="00156893">
        <w:rPr>
          <w:rFonts w:ascii="Arial" w:hAnsi="Arial" w:cs="Arial"/>
          <w:sz w:val="22"/>
          <w:szCs w:val="22"/>
          <w:lang w:val="en-NZ" w:eastAsia="en-NZ"/>
        </w:rPr>
        <w:t xml:space="preserve"> A single incident isn’t considered bullying but shouldn’t be ignored as it may escalate to more serious conduct.</w:t>
      </w:r>
      <w:r w:rsidR="00FB0F28">
        <w:rPr>
          <w:rFonts w:ascii="Arial" w:hAnsi="Arial" w:cs="Arial"/>
          <w:sz w:val="22"/>
          <w:szCs w:val="22"/>
          <w:lang w:val="en-NZ" w:eastAsia="en-NZ"/>
        </w:rPr>
        <w:t xml:space="preserve">  Such an incident </w:t>
      </w:r>
      <w:r w:rsidR="00FB0F28" w:rsidRPr="00FB0F28">
        <w:rPr>
          <w:rFonts w:ascii="Arial" w:hAnsi="Arial" w:cs="Arial"/>
          <w:sz w:val="22"/>
          <w:szCs w:val="22"/>
          <w:lang w:eastAsia="en-NZ"/>
        </w:rPr>
        <w:t>may</w:t>
      </w:r>
      <w:r w:rsidR="00FB0F28">
        <w:rPr>
          <w:rFonts w:ascii="Arial" w:hAnsi="Arial" w:cs="Arial"/>
          <w:sz w:val="22"/>
          <w:szCs w:val="22"/>
          <w:lang w:eastAsia="en-NZ"/>
        </w:rPr>
        <w:t xml:space="preserve"> </w:t>
      </w:r>
      <w:r w:rsidR="00FB0F28" w:rsidRPr="00FB0F28">
        <w:rPr>
          <w:rFonts w:ascii="Arial" w:hAnsi="Arial" w:cs="Arial"/>
          <w:sz w:val="22"/>
          <w:szCs w:val="22"/>
          <w:lang w:eastAsia="en-NZ"/>
        </w:rPr>
        <w:t>still need to be addressed</w:t>
      </w:r>
      <w:r w:rsidR="00FB0F28">
        <w:rPr>
          <w:rFonts w:ascii="Arial" w:hAnsi="Arial" w:cs="Arial"/>
          <w:sz w:val="22"/>
          <w:szCs w:val="22"/>
          <w:lang w:eastAsia="en-NZ"/>
        </w:rPr>
        <w:t>, but</w:t>
      </w:r>
      <w:r w:rsidR="00FB0F28" w:rsidRPr="00FB0F28">
        <w:rPr>
          <w:rFonts w:ascii="Arial" w:hAnsi="Arial" w:cs="Arial"/>
          <w:sz w:val="22"/>
          <w:szCs w:val="22"/>
          <w:lang w:eastAsia="en-NZ"/>
        </w:rPr>
        <w:t xml:space="preserve"> outside of this Policy</w:t>
      </w:r>
    </w:p>
    <w:p w14:paraId="7FBB89F3" w14:textId="77777777" w:rsidR="001F2CC5" w:rsidRDefault="001F2CC5" w:rsidP="00803D6F">
      <w:pPr>
        <w:spacing w:line="360" w:lineRule="auto"/>
        <w:rPr>
          <w:rFonts w:ascii="Arial" w:hAnsi="Arial" w:cs="Arial"/>
          <w:b/>
          <w:bCs/>
          <w:sz w:val="22"/>
          <w:szCs w:val="22"/>
          <w:lang w:val="en-NZ" w:eastAsia="en-NZ"/>
        </w:rPr>
      </w:pPr>
    </w:p>
    <w:p w14:paraId="2AB1147F" w14:textId="620A6A18" w:rsidR="00606402" w:rsidRDefault="00803D6F" w:rsidP="00803D6F">
      <w:pPr>
        <w:spacing w:line="360" w:lineRule="auto"/>
        <w:rPr>
          <w:rFonts w:ascii="Arial" w:hAnsi="Arial" w:cs="Arial"/>
          <w:sz w:val="22"/>
          <w:szCs w:val="22"/>
          <w:lang w:val="en-NZ" w:eastAsia="en-NZ"/>
        </w:rPr>
      </w:pPr>
      <w:r w:rsidRPr="00803D6F">
        <w:rPr>
          <w:rFonts w:ascii="Arial" w:hAnsi="Arial" w:cs="Arial"/>
          <w:b/>
          <w:bCs/>
          <w:sz w:val="22"/>
          <w:szCs w:val="22"/>
          <w:lang w:val="en-NZ" w:eastAsia="en-NZ"/>
        </w:rPr>
        <w:lastRenderedPageBreak/>
        <w:t>Discrimination</w:t>
      </w:r>
      <w:r w:rsidRPr="00803D6F">
        <w:rPr>
          <w:rFonts w:ascii="Arial" w:hAnsi="Arial" w:cs="Arial"/>
          <w:sz w:val="22"/>
          <w:szCs w:val="22"/>
          <w:lang w:val="en-NZ" w:eastAsia="en-NZ"/>
        </w:rPr>
        <w:t xml:space="preserve"> refers to any practice that results in a person or group of people being treated less favourably than another person or group of people under similar circumstances</w:t>
      </w:r>
      <w:r w:rsidR="00606402">
        <w:rPr>
          <w:rFonts w:ascii="Arial" w:hAnsi="Arial" w:cs="Arial"/>
          <w:sz w:val="22"/>
          <w:szCs w:val="22"/>
          <w:lang w:val="en-NZ" w:eastAsia="en-NZ"/>
        </w:rPr>
        <w:t>.</w:t>
      </w:r>
      <w:r w:rsidRPr="00803D6F">
        <w:rPr>
          <w:rFonts w:ascii="Arial" w:hAnsi="Arial" w:cs="Arial"/>
          <w:sz w:val="22"/>
          <w:szCs w:val="22"/>
          <w:lang w:val="en-NZ" w:eastAsia="en-NZ"/>
        </w:rPr>
        <w:t xml:space="preserve"> </w:t>
      </w:r>
      <w:r w:rsidR="00606402">
        <w:rPr>
          <w:rFonts w:ascii="Arial" w:hAnsi="Arial" w:cs="Arial"/>
          <w:sz w:val="22"/>
          <w:szCs w:val="22"/>
          <w:lang w:val="en-NZ" w:eastAsia="en-NZ"/>
        </w:rPr>
        <w:t>T</w:t>
      </w:r>
      <w:r w:rsidRPr="00803D6F">
        <w:rPr>
          <w:rFonts w:ascii="Arial" w:hAnsi="Arial" w:cs="Arial"/>
          <w:sz w:val="22"/>
          <w:szCs w:val="22"/>
          <w:lang w:val="en-NZ" w:eastAsia="en-NZ"/>
        </w:rPr>
        <w:t>he prohibited grounds</w:t>
      </w:r>
      <w:r w:rsidR="00606402">
        <w:rPr>
          <w:rFonts w:ascii="Arial" w:hAnsi="Arial" w:cs="Arial"/>
          <w:sz w:val="22"/>
          <w:szCs w:val="22"/>
          <w:lang w:val="en-NZ" w:eastAsia="en-NZ"/>
        </w:rPr>
        <w:t xml:space="preserve"> of discrimination are</w:t>
      </w:r>
      <w:r w:rsidRPr="00803D6F">
        <w:rPr>
          <w:rFonts w:ascii="Arial" w:hAnsi="Arial" w:cs="Arial"/>
          <w:sz w:val="22"/>
          <w:szCs w:val="22"/>
          <w:lang w:val="en-NZ" w:eastAsia="en-NZ"/>
        </w:rPr>
        <w:t xml:space="preserve"> set out in </w:t>
      </w:r>
      <w:r w:rsidR="00862BA7">
        <w:rPr>
          <w:rFonts w:ascii="Arial" w:hAnsi="Arial" w:cs="Arial"/>
          <w:sz w:val="22"/>
          <w:szCs w:val="22"/>
          <w:lang w:val="en-NZ" w:eastAsia="en-NZ"/>
        </w:rPr>
        <w:t xml:space="preserve">S.21 </w:t>
      </w:r>
      <w:r w:rsidR="006E25B8">
        <w:rPr>
          <w:rFonts w:ascii="Arial" w:hAnsi="Arial" w:cs="Arial"/>
          <w:sz w:val="22"/>
          <w:szCs w:val="22"/>
          <w:lang w:val="en-NZ" w:eastAsia="en-NZ"/>
        </w:rPr>
        <w:t xml:space="preserve">of the </w:t>
      </w:r>
      <w:r w:rsidRPr="00803D6F">
        <w:rPr>
          <w:rFonts w:ascii="Arial" w:hAnsi="Arial" w:cs="Arial"/>
          <w:sz w:val="22"/>
          <w:szCs w:val="22"/>
          <w:lang w:val="en-NZ" w:eastAsia="en-NZ"/>
        </w:rPr>
        <w:t>Human Rights Act 1993</w:t>
      </w:r>
      <w:r w:rsidR="007648BF">
        <w:rPr>
          <w:rFonts w:ascii="Arial" w:hAnsi="Arial" w:cs="Arial"/>
          <w:sz w:val="22"/>
          <w:szCs w:val="22"/>
          <w:lang w:val="en-NZ" w:eastAsia="en-NZ"/>
        </w:rPr>
        <w:t xml:space="preserve"> </w:t>
      </w:r>
      <w:r w:rsidR="00606402">
        <w:rPr>
          <w:rFonts w:ascii="Arial" w:hAnsi="Arial" w:cs="Arial"/>
          <w:sz w:val="22"/>
          <w:szCs w:val="22"/>
          <w:lang w:val="en-NZ" w:eastAsia="en-NZ"/>
        </w:rPr>
        <w:t xml:space="preserve">and </w:t>
      </w:r>
      <w:r w:rsidR="00862BA7">
        <w:rPr>
          <w:rFonts w:ascii="Arial" w:hAnsi="Arial" w:cs="Arial"/>
          <w:sz w:val="22"/>
          <w:szCs w:val="22"/>
          <w:lang w:val="en-NZ" w:eastAsia="en-NZ"/>
        </w:rPr>
        <w:t>S.105</w:t>
      </w:r>
      <w:r w:rsidR="006E25B8">
        <w:rPr>
          <w:rFonts w:ascii="Arial" w:hAnsi="Arial" w:cs="Arial"/>
          <w:sz w:val="22"/>
          <w:szCs w:val="22"/>
          <w:lang w:val="en-NZ" w:eastAsia="en-NZ"/>
        </w:rPr>
        <w:t xml:space="preserve"> of </w:t>
      </w:r>
      <w:r w:rsidR="00606402">
        <w:rPr>
          <w:rFonts w:ascii="Arial" w:hAnsi="Arial" w:cs="Arial"/>
          <w:sz w:val="22"/>
          <w:szCs w:val="22"/>
          <w:lang w:val="en-NZ" w:eastAsia="en-NZ"/>
        </w:rPr>
        <w:t xml:space="preserve">the Employment Relations Act </w:t>
      </w:r>
      <w:r w:rsidR="00672BDA">
        <w:rPr>
          <w:rFonts w:ascii="Arial" w:hAnsi="Arial" w:cs="Arial"/>
          <w:sz w:val="22"/>
          <w:szCs w:val="22"/>
          <w:lang w:val="en-NZ" w:eastAsia="en-NZ"/>
        </w:rPr>
        <w:t>2000</w:t>
      </w:r>
      <w:r w:rsidR="007648BF">
        <w:rPr>
          <w:rFonts w:ascii="Arial" w:hAnsi="Arial" w:cs="Arial"/>
          <w:sz w:val="22"/>
          <w:szCs w:val="22"/>
          <w:lang w:val="en-NZ" w:eastAsia="en-NZ"/>
        </w:rPr>
        <w:t xml:space="preserve"> </w:t>
      </w:r>
      <w:r w:rsidR="00606402" w:rsidRPr="007648BF">
        <w:rPr>
          <w:rFonts w:ascii="Arial" w:hAnsi="Arial" w:cs="Arial"/>
          <w:sz w:val="22"/>
          <w:szCs w:val="22"/>
          <w:lang w:val="en-NZ" w:eastAsia="en-NZ"/>
        </w:rPr>
        <w:t>and</w:t>
      </w:r>
      <w:r w:rsidR="00606402">
        <w:rPr>
          <w:rFonts w:ascii="Arial" w:hAnsi="Arial" w:cs="Arial"/>
          <w:sz w:val="22"/>
          <w:szCs w:val="22"/>
          <w:lang w:val="en-NZ" w:eastAsia="en-NZ"/>
        </w:rPr>
        <w:t xml:space="preserve"> </w:t>
      </w:r>
      <w:r w:rsidRPr="00803D6F">
        <w:rPr>
          <w:rFonts w:ascii="Arial" w:hAnsi="Arial" w:cs="Arial"/>
          <w:sz w:val="22"/>
          <w:szCs w:val="22"/>
          <w:lang w:val="en-NZ" w:eastAsia="en-NZ"/>
        </w:rPr>
        <w:t>includ</w:t>
      </w:r>
      <w:r w:rsidR="00606402">
        <w:rPr>
          <w:rFonts w:ascii="Arial" w:hAnsi="Arial" w:cs="Arial"/>
          <w:sz w:val="22"/>
          <w:szCs w:val="22"/>
          <w:lang w:val="en-NZ" w:eastAsia="en-NZ"/>
        </w:rPr>
        <w:t>e</w:t>
      </w:r>
      <w:r w:rsidR="000C7ED6">
        <w:rPr>
          <w:rFonts w:ascii="Arial" w:hAnsi="Arial" w:cs="Arial"/>
          <w:sz w:val="22"/>
          <w:szCs w:val="22"/>
          <w:lang w:val="en-NZ" w:eastAsia="en-NZ"/>
        </w:rPr>
        <w:t>:</w:t>
      </w:r>
      <w:r w:rsidRPr="00803D6F">
        <w:rPr>
          <w:rFonts w:ascii="Arial" w:hAnsi="Arial" w:cs="Arial"/>
          <w:sz w:val="22"/>
          <w:szCs w:val="22"/>
          <w:lang w:val="en-NZ" w:eastAsia="en-NZ"/>
        </w:rPr>
        <w:t xml:space="preserve"> </w:t>
      </w:r>
    </w:p>
    <w:p w14:paraId="5FFC4292" w14:textId="62C4BA2F" w:rsidR="00606402" w:rsidRPr="006F0294" w:rsidRDefault="00606402" w:rsidP="00606402">
      <w:pPr>
        <w:pStyle w:val="ListParagraph"/>
        <w:numPr>
          <w:ilvl w:val="0"/>
          <w:numId w:val="14"/>
        </w:numPr>
        <w:spacing w:line="360" w:lineRule="auto"/>
        <w:rPr>
          <w:rFonts w:ascii="Arial" w:hAnsi="Arial" w:cs="Arial"/>
          <w:szCs w:val="20"/>
          <w:lang w:val="en-NZ" w:eastAsia="en-NZ"/>
        </w:rPr>
      </w:pPr>
      <w:r w:rsidRPr="006F0294">
        <w:rPr>
          <w:rFonts w:ascii="Arial" w:hAnsi="Arial" w:cs="Arial"/>
          <w:szCs w:val="20"/>
          <w:lang w:val="en-NZ" w:eastAsia="en-NZ"/>
        </w:rPr>
        <w:t>sex</w:t>
      </w:r>
      <w:r w:rsidR="00184A65">
        <w:rPr>
          <w:rFonts w:ascii="Arial" w:hAnsi="Arial" w:cs="Arial"/>
          <w:szCs w:val="20"/>
          <w:lang w:val="en-NZ" w:eastAsia="en-NZ"/>
        </w:rPr>
        <w:t xml:space="preserve"> (including pregnancy and childbirth)</w:t>
      </w:r>
    </w:p>
    <w:p w14:paraId="5C566B0C" w14:textId="77777777" w:rsidR="00606402" w:rsidRPr="006F0294" w:rsidRDefault="00606402" w:rsidP="00606402">
      <w:pPr>
        <w:pStyle w:val="ListParagraph"/>
        <w:numPr>
          <w:ilvl w:val="0"/>
          <w:numId w:val="14"/>
        </w:numPr>
        <w:spacing w:line="360" w:lineRule="auto"/>
        <w:rPr>
          <w:rFonts w:ascii="Arial" w:hAnsi="Arial" w:cs="Arial"/>
          <w:szCs w:val="20"/>
          <w:lang w:val="en-NZ" w:eastAsia="en-NZ"/>
        </w:rPr>
      </w:pPr>
      <w:r w:rsidRPr="006F0294">
        <w:rPr>
          <w:rFonts w:ascii="Arial" w:hAnsi="Arial" w:cs="Arial"/>
          <w:szCs w:val="20"/>
          <w:lang w:val="en-NZ" w:eastAsia="en-NZ"/>
        </w:rPr>
        <w:t>marital status</w:t>
      </w:r>
    </w:p>
    <w:p w14:paraId="1F519182" w14:textId="77777777" w:rsidR="00606402" w:rsidRPr="006F0294" w:rsidRDefault="00606402" w:rsidP="00606402">
      <w:pPr>
        <w:pStyle w:val="ListParagraph"/>
        <w:numPr>
          <w:ilvl w:val="0"/>
          <w:numId w:val="14"/>
        </w:numPr>
        <w:spacing w:line="360" w:lineRule="auto"/>
        <w:rPr>
          <w:rFonts w:ascii="Arial" w:hAnsi="Arial" w:cs="Arial"/>
          <w:szCs w:val="20"/>
          <w:lang w:val="en-NZ" w:eastAsia="en-NZ"/>
        </w:rPr>
      </w:pPr>
      <w:r w:rsidRPr="006F0294">
        <w:rPr>
          <w:rFonts w:ascii="Arial" w:hAnsi="Arial" w:cs="Arial"/>
          <w:szCs w:val="20"/>
          <w:lang w:val="en-NZ" w:eastAsia="en-NZ"/>
        </w:rPr>
        <w:t>religious belief</w:t>
      </w:r>
    </w:p>
    <w:p w14:paraId="060B0861" w14:textId="77777777" w:rsidR="00606402" w:rsidRPr="006F0294" w:rsidRDefault="00606402" w:rsidP="00606402">
      <w:pPr>
        <w:pStyle w:val="ListParagraph"/>
        <w:numPr>
          <w:ilvl w:val="0"/>
          <w:numId w:val="14"/>
        </w:numPr>
        <w:spacing w:line="360" w:lineRule="auto"/>
        <w:rPr>
          <w:rFonts w:ascii="Arial" w:hAnsi="Arial" w:cs="Arial"/>
          <w:szCs w:val="20"/>
          <w:lang w:val="en-NZ" w:eastAsia="en-NZ"/>
        </w:rPr>
      </w:pPr>
      <w:r w:rsidRPr="006F0294">
        <w:rPr>
          <w:rFonts w:ascii="Arial" w:hAnsi="Arial" w:cs="Arial"/>
          <w:szCs w:val="20"/>
          <w:lang w:val="en-NZ" w:eastAsia="en-NZ"/>
        </w:rPr>
        <w:t>ethical belief</w:t>
      </w:r>
    </w:p>
    <w:p w14:paraId="52382079" w14:textId="77777777" w:rsidR="00606402" w:rsidRPr="006F0294" w:rsidRDefault="00606402" w:rsidP="00606402">
      <w:pPr>
        <w:pStyle w:val="ListParagraph"/>
        <w:numPr>
          <w:ilvl w:val="0"/>
          <w:numId w:val="14"/>
        </w:numPr>
        <w:spacing w:line="360" w:lineRule="auto"/>
        <w:rPr>
          <w:rFonts w:ascii="Arial" w:hAnsi="Arial" w:cs="Arial"/>
          <w:szCs w:val="20"/>
          <w:lang w:val="en-NZ" w:eastAsia="en-NZ"/>
        </w:rPr>
      </w:pPr>
      <w:r w:rsidRPr="006F0294">
        <w:rPr>
          <w:rFonts w:ascii="Arial" w:hAnsi="Arial" w:cs="Arial"/>
          <w:szCs w:val="20"/>
          <w:lang w:val="en-NZ" w:eastAsia="en-NZ"/>
        </w:rPr>
        <w:t>colour</w:t>
      </w:r>
    </w:p>
    <w:p w14:paraId="073C06F2" w14:textId="77777777" w:rsidR="00606402" w:rsidRPr="006F0294" w:rsidRDefault="00606402" w:rsidP="00606402">
      <w:pPr>
        <w:pStyle w:val="ListParagraph"/>
        <w:numPr>
          <w:ilvl w:val="0"/>
          <w:numId w:val="14"/>
        </w:numPr>
        <w:spacing w:line="360" w:lineRule="auto"/>
        <w:rPr>
          <w:rFonts w:ascii="Arial" w:hAnsi="Arial" w:cs="Arial"/>
          <w:szCs w:val="20"/>
          <w:lang w:val="en-NZ" w:eastAsia="en-NZ"/>
        </w:rPr>
      </w:pPr>
      <w:r w:rsidRPr="006F0294">
        <w:rPr>
          <w:rFonts w:ascii="Arial" w:hAnsi="Arial" w:cs="Arial"/>
          <w:szCs w:val="20"/>
          <w:lang w:val="en-NZ" w:eastAsia="en-NZ"/>
        </w:rPr>
        <w:t>race</w:t>
      </w:r>
    </w:p>
    <w:p w14:paraId="5C9AD792" w14:textId="7C999D5F" w:rsidR="00606402" w:rsidRPr="006F0294" w:rsidRDefault="00606402" w:rsidP="00606402">
      <w:pPr>
        <w:pStyle w:val="ListParagraph"/>
        <w:numPr>
          <w:ilvl w:val="0"/>
          <w:numId w:val="14"/>
        </w:numPr>
        <w:spacing w:line="360" w:lineRule="auto"/>
        <w:rPr>
          <w:rFonts w:ascii="Arial" w:hAnsi="Arial" w:cs="Arial"/>
          <w:szCs w:val="20"/>
          <w:lang w:val="en-NZ" w:eastAsia="en-NZ"/>
        </w:rPr>
      </w:pPr>
      <w:r w:rsidRPr="006F0294">
        <w:rPr>
          <w:rFonts w:ascii="Arial" w:hAnsi="Arial" w:cs="Arial"/>
          <w:szCs w:val="20"/>
          <w:lang w:val="en-NZ" w:eastAsia="en-NZ"/>
        </w:rPr>
        <w:t>ethnic or racial origins</w:t>
      </w:r>
      <w:r w:rsidR="00184A65">
        <w:rPr>
          <w:rFonts w:ascii="Arial" w:hAnsi="Arial" w:cs="Arial"/>
          <w:szCs w:val="20"/>
          <w:lang w:val="en-NZ" w:eastAsia="en-NZ"/>
        </w:rPr>
        <w:t xml:space="preserve"> (including nationality or citizenship)</w:t>
      </w:r>
    </w:p>
    <w:p w14:paraId="1D52FF24" w14:textId="64EDA178" w:rsidR="00606402" w:rsidRPr="006F0294" w:rsidRDefault="00606402" w:rsidP="00184A65">
      <w:pPr>
        <w:pStyle w:val="ListParagraph"/>
        <w:numPr>
          <w:ilvl w:val="0"/>
          <w:numId w:val="14"/>
        </w:numPr>
        <w:spacing w:line="360" w:lineRule="auto"/>
        <w:rPr>
          <w:rFonts w:ascii="Arial" w:hAnsi="Arial" w:cs="Arial"/>
          <w:szCs w:val="20"/>
          <w:lang w:val="en-NZ" w:eastAsia="en-NZ"/>
        </w:rPr>
      </w:pPr>
      <w:r w:rsidRPr="006F0294">
        <w:rPr>
          <w:rFonts w:ascii="Arial" w:hAnsi="Arial" w:cs="Arial"/>
          <w:szCs w:val="20"/>
          <w:lang w:val="en-NZ" w:eastAsia="en-NZ"/>
        </w:rPr>
        <w:t>disability</w:t>
      </w:r>
      <w:r w:rsidR="00184A65">
        <w:rPr>
          <w:rFonts w:ascii="Arial" w:hAnsi="Arial" w:cs="Arial"/>
          <w:szCs w:val="20"/>
          <w:lang w:val="en-NZ" w:eastAsia="en-NZ"/>
        </w:rPr>
        <w:t xml:space="preserve"> (</w:t>
      </w:r>
      <w:proofErr w:type="spellStart"/>
      <w:r w:rsidR="00184A65">
        <w:rPr>
          <w:rFonts w:ascii="Arial" w:hAnsi="Arial" w:cs="Arial"/>
          <w:szCs w:val="20"/>
          <w:lang w:val="en-NZ" w:eastAsia="en-NZ"/>
        </w:rPr>
        <w:t>ie</w:t>
      </w:r>
      <w:proofErr w:type="spellEnd"/>
      <w:r w:rsidR="00184A65">
        <w:rPr>
          <w:rFonts w:ascii="Arial" w:hAnsi="Arial" w:cs="Arial"/>
          <w:szCs w:val="20"/>
          <w:lang w:val="en-NZ" w:eastAsia="en-NZ"/>
        </w:rPr>
        <w:t xml:space="preserve"> physical disability or impairment, physical illness, </w:t>
      </w:r>
      <w:r w:rsidR="00184A65" w:rsidRPr="006F0294">
        <w:rPr>
          <w:rFonts w:ascii="Arial" w:hAnsi="Arial" w:cs="Arial"/>
          <w:szCs w:val="20"/>
          <w:lang w:val="en-NZ" w:eastAsia="en-NZ"/>
        </w:rPr>
        <w:t>psychiatric illness</w:t>
      </w:r>
      <w:r w:rsidR="00184A65">
        <w:rPr>
          <w:rFonts w:ascii="Arial" w:hAnsi="Arial" w:cs="Arial"/>
          <w:szCs w:val="20"/>
          <w:lang w:val="en-NZ" w:eastAsia="en-NZ"/>
        </w:rPr>
        <w:t xml:space="preserve">, </w:t>
      </w:r>
      <w:r w:rsidR="00184A65" w:rsidRPr="006F0294">
        <w:rPr>
          <w:rFonts w:ascii="Arial" w:hAnsi="Arial" w:cs="Arial"/>
          <w:szCs w:val="20"/>
          <w:lang w:val="en-NZ" w:eastAsia="en-NZ"/>
        </w:rPr>
        <w:t>intellectual or psychological disability or impairment</w:t>
      </w:r>
      <w:r w:rsidRPr="006F0294">
        <w:rPr>
          <w:rFonts w:ascii="Arial" w:hAnsi="Arial" w:cs="Arial"/>
          <w:szCs w:val="20"/>
          <w:lang w:val="en-NZ" w:eastAsia="en-NZ"/>
        </w:rPr>
        <w:t>,</w:t>
      </w:r>
      <w:r w:rsidR="00184A65">
        <w:rPr>
          <w:rFonts w:ascii="Arial" w:hAnsi="Arial" w:cs="Arial"/>
          <w:szCs w:val="20"/>
          <w:lang w:val="en-NZ" w:eastAsia="en-NZ"/>
        </w:rPr>
        <w:t xml:space="preserve"> reliance on a disability assist dog, wheelchair or other remedial means, the presence in the body of organisms capable of causing illness)</w:t>
      </w:r>
    </w:p>
    <w:p w14:paraId="064B3372" w14:textId="58D052EB" w:rsidR="00606402" w:rsidRPr="006F0294" w:rsidRDefault="00606402" w:rsidP="00606402">
      <w:pPr>
        <w:pStyle w:val="ListParagraph"/>
        <w:numPr>
          <w:ilvl w:val="0"/>
          <w:numId w:val="14"/>
        </w:numPr>
        <w:spacing w:line="360" w:lineRule="auto"/>
        <w:rPr>
          <w:rFonts w:ascii="Arial" w:hAnsi="Arial" w:cs="Arial"/>
          <w:szCs w:val="20"/>
          <w:lang w:val="en-NZ" w:eastAsia="en-NZ"/>
        </w:rPr>
      </w:pPr>
      <w:r w:rsidRPr="006F0294">
        <w:rPr>
          <w:rFonts w:ascii="Arial" w:hAnsi="Arial" w:cs="Arial"/>
          <w:szCs w:val="20"/>
          <w:lang w:val="en-NZ" w:eastAsia="en-NZ"/>
        </w:rPr>
        <w:t>age</w:t>
      </w:r>
    </w:p>
    <w:p w14:paraId="4B09DF1B" w14:textId="666DCD1F" w:rsidR="00606402" w:rsidRPr="006F0294" w:rsidRDefault="00606402" w:rsidP="00606402">
      <w:pPr>
        <w:pStyle w:val="ListParagraph"/>
        <w:numPr>
          <w:ilvl w:val="0"/>
          <w:numId w:val="14"/>
        </w:numPr>
        <w:spacing w:line="360" w:lineRule="auto"/>
        <w:rPr>
          <w:rFonts w:ascii="Arial" w:hAnsi="Arial" w:cs="Arial"/>
          <w:szCs w:val="20"/>
          <w:lang w:val="en-NZ" w:eastAsia="en-NZ"/>
        </w:rPr>
      </w:pPr>
      <w:r w:rsidRPr="006F0294">
        <w:rPr>
          <w:rFonts w:ascii="Arial" w:hAnsi="Arial" w:cs="Arial"/>
          <w:szCs w:val="20"/>
          <w:lang w:val="en-NZ" w:eastAsia="en-NZ"/>
        </w:rPr>
        <w:t>political opinion</w:t>
      </w:r>
    </w:p>
    <w:p w14:paraId="1D63049E" w14:textId="314FEFDF" w:rsidR="00606402" w:rsidRPr="006F0294" w:rsidRDefault="00606402" w:rsidP="00606402">
      <w:pPr>
        <w:pStyle w:val="ListParagraph"/>
        <w:numPr>
          <w:ilvl w:val="0"/>
          <w:numId w:val="14"/>
        </w:numPr>
        <w:spacing w:line="360" w:lineRule="auto"/>
        <w:rPr>
          <w:rFonts w:ascii="Arial" w:hAnsi="Arial" w:cs="Arial"/>
          <w:szCs w:val="20"/>
          <w:lang w:val="en-NZ" w:eastAsia="en-NZ"/>
        </w:rPr>
      </w:pPr>
      <w:r w:rsidRPr="006F0294">
        <w:rPr>
          <w:rFonts w:ascii="Arial" w:hAnsi="Arial" w:cs="Arial"/>
          <w:szCs w:val="20"/>
          <w:lang w:val="en-NZ" w:eastAsia="en-NZ"/>
        </w:rPr>
        <w:t>employment status</w:t>
      </w:r>
      <w:r w:rsidR="00184A65">
        <w:rPr>
          <w:rFonts w:ascii="Arial" w:hAnsi="Arial" w:cs="Arial"/>
          <w:szCs w:val="20"/>
          <w:lang w:val="en-NZ" w:eastAsia="en-NZ"/>
        </w:rPr>
        <w:t xml:space="preserve"> (unemployed or on benefit)</w:t>
      </w:r>
    </w:p>
    <w:p w14:paraId="336C986B" w14:textId="01A67E6B" w:rsidR="00606402" w:rsidRPr="006F0294" w:rsidRDefault="00606402" w:rsidP="00606402">
      <w:pPr>
        <w:pStyle w:val="ListParagraph"/>
        <w:numPr>
          <w:ilvl w:val="0"/>
          <w:numId w:val="14"/>
        </w:numPr>
        <w:spacing w:line="360" w:lineRule="auto"/>
        <w:rPr>
          <w:rFonts w:ascii="Arial" w:hAnsi="Arial" w:cs="Arial"/>
          <w:szCs w:val="20"/>
          <w:lang w:val="en-NZ" w:eastAsia="en-NZ"/>
        </w:rPr>
      </w:pPr>
      <w:r w:rsidRPr="006F0294">
        <w:rPr>
          <w:rFonts w:ascii="Arial" w:hAnsi="Arial" w:cs="Arial"/>
          <w:szCs w:val="20"/>
          <w:lang w:val="en-NZ" w:eastAsia="en-NZ"/>
        </w:rPr>
        <w:t>family status</w:t>
      </w:r>
      <w:r w:rsidR="00184A65">
        <w:rPr>
          <w:rFonts w:ascii="Arial" w:hAnsi="Arial" w:cs="Arial"/>
          <w:szCs w:val="20"/>
          <w:lang w:val="en-NZ" w:eastAsia="en-NZ"/>
        </w:rPr>
        <w:t xml:space="preserve"> </w:t>
      </w:r>
    </w:p>
    <w:p w14:paraId="04D3CADB" w14:textId="6404F695" w:rsidR="00606402" w:rsidRPr="006F0294" w:rsidRDefault="00606402" w:rsidP="00606402">
      <w:pPr>
        <w:pStyle w:val="ListParagraph"/>
        <w:numPr>
          <w:ilvl w:val="0"/>
          <w:numId w:val="14"/>
        </w:numPr>
        <w:spacing w:line="360" w:lineRule="auto"/>
        <w:rPr>
          <w:rFonts w:ascii="Arial" w:hAnsi="Arial" w:cs="Arial"/>
          <w:szCs w:val="20"/>
          <w:lang w:val="en-NZ" w:eastAsia="en-NZ"/>
        </w:rPr>
      </w:pPr>
      <w:r w:rsidRPr="006F0294">
        <w:rPr>
          <w:rFonts w:ascii="Arial" w:hAnsi="Arial" w:cs="Arial"/>
          <w:szCs w:val="20"/>
          <w:lang w:val="en-NZ" w:eastAsia="en-NZ"/>
        </w:rPr>
        <w:t>sexual orientation</w:t>
      </w:r>
    </w:p>
    <w:p w14:paraId="79254B4F" w14:textId="56637834" w:rsidR="00803D6F" w:rsidRPr="00803D6F" w:rsidRDefault="00803D6F" w:rsidP="00803D6F">
      <w:pPr>
        <w:spacing w:line="360" w:lineRule="auto"/>
        <w:jc w:val="both"/>
        <w:rPr>
          <w:rFonts w:ascii="Calibri Light" w:hAnsi="Calibri Light" w:cs="Calibri Light"/>
          <w:bCs/>
          <w:sz w:val="22"/>
          <w:szCs w:val="22"/>
          <w:lang w:val="en-NZ" w:eastAsia="en-NZ"/>
        </w:rPr>
      </w:pPr>
    </w:p>
    <w:p w14:paraId="26C72018" w14:textId="58769531" w:rsidR="00803D6F" w:rsidRPr="00803D6F" w:rsidRDefault="00803D6F" w:rsidP="00803D6F">
      <w:pPr>
        <w:spacing w:line="360" w:lineRule="auto"/>
        <w:rPr>
          <w:rFonts w:ascii="Arial" w:hAnsi="Arial" w:cs="Arial"/>
          <w:sz w:val="22"/>
          <w:szCs w:val="22"/>
          <w:lang w:val="en-NZ" w:eastAsia="en-NZ"/>
        </w:rPr>
      </w:pPr>
      <w:r w:rsidRPr="00803D6F">
        <w:rPr>
          <w:rFonts w:ascii="Arial" w:hAnsi="Arial" w:cs="Arial"/>
          <w:sz w:val="22"/>
          <w:szCs w:val="22"/>
          <w:lang w:val="en-NZ" w:eastAsia="en-NZ"/>
        </w:rPr>
        <w:t>Discrimination</w:t>
      </w:r>
      <w:r w:rsidR="00862BA7">
        <w:rPr>
          <w:rFonts w:ascii="Arial" w:hAnsi="Arial" w:cs="Arial"/>
          <w:sz w:val="22"/>
          <w:szCs w:val="22"/>
          <w:lang w:val="en-NZ" w:eastAsia="en-NZ"/>
        </w:rPr>
        <w:t xml:space="preserve"> on any one of these grounds</w:t>
      </w:r>
      <w:r w:rsidRPr="00803D6F">
        <w:rPr>
          <w:rFonts w:ascii="Arial" w:hAnsi="Arial" w:cs="Arial"/>
          <w:sz w:val="22"/>
          <w:szCs w:val="22"/>
          <w:lang w:val="en-NZ" w:eastAsia="en-NZ"/>
        </w:rPr>
        <w:t xml:space="preserve"> is unlawful in the workplace</w:t>
      </w:r>
      <w:r w:rsidR="00862BA7">
        <w:rPr>
          <w:rFonts w:ascii="Arial" w:hAnsi="Arial" w:cs="Arial"/>
          <w:sz w:val="22"/>
          <w:szCs w:val="22"/>
          <w:lang w:val="en-NZ" w:eastAsia="en-NZ"/>
        </w:rPr>
        <w:t>.</w:t>
      </w:r>
      <w:r w:rsidRPr="00803D6F">
        <w:rPr>
          <w:rFonts w:ascii="Arial" w:hAnsi="Arial" w:cs="Arial"/>
          <w:sz w:val="22"/>
          <w:szCs w:val="22"/>
          <w:lang w:val="en-NZ" w:eastAsia="en-NZ"/>
        </w:rPr>
        <w:t xml:space="preserve"> </w:t>
      </w:r>
      <w:r w:rsidR="00862BA7">
        <w:rPr>
          <w:rFonts w:ascii="Arial" w:hAnsi="Arial" w:cs="Arial"/>
          <w:sz w:val="22"/>
          <w:szCs w:val="22"/>
          <w:lang w:val="en-NZ" w:eastAsia="en-NZ"/>
        </w:rPr>
        <w:t xml:space="preserve">It </w:t>
      </w:r>
      <w:r w:rsidRPr="00803D6F">
        <w:rPr>
          <w:rFonts w:ascii="Arial" w:hAnsi="Arial" w:cs="Arial"/>
          <w:sz w:val="22"/>
          <w:szCs w:val="22"/>
          <w:lang w:val="en-NZ" w:eastAsia="en-NZ"/>
        </w:rPr>
        <w:t>may be direct or indirect.  It may arise fr</w:t>
      </w:r>
      <w:r w:rsidR="00862BA7">
        <w:rPr>
          <w:rFonts w:ascii="Arial" w:hAnsi="Arial" w:cs="Arial"/>
          <w:sz w:val="22"/>
          <w:szCs w:val="22"/>
          <w:lang w:val="en-NZ" w:eastAsia="en-NZ"/>
        </w:rPr>
        <w:t>o</w:t>
      </w:r>
      <w:r w:rsidRPr="00803D6F">
        <w:rPr>
          <w:rFonts w:ascii="Arial" w:hAnsi="Arial" w:cs="Arial"/>
          <w:sz w:val="22"/>
          <w:szCs w:val="22"/>
          <w:lang w:val="en-NZ" w:eastAsia="en-NZ"/>
        </w:rPr>
        <w:t>m official statements, actions, omissions, decisions or policies</w:t>
      </w:r>
      <w:r w:rsidR="00862BA7">
        <w:rPr>
          <w:rFonts w:ascii="Arial" w:hAnsi="Arial" w:cs="Arial"/>
          <w:sz w:val="22"/>
          <w:szCs w:val="22"/>
          <w:lang w:val="en-NZ" w:eastAsia="en-NZ"/>
        </w:rPr>
        <w:t>,</w:t>
      </w:r>
      <w:r w:rsidRPr="00803D6F">
        <w:rPr>
          <w:rFonts w:ascii="Arial" w:hAnsi="Arial" w:cs="Arial"/>
          <w:sz w:val="22"/>
          <w:szCs w:val="22"/>
          <w:lang w:val="en-NZ" w:eastAsia="en-NZ"/>
        </w:rPr>
        <w:t xml:space="preserve"> as well as from informal or personal statements or conduct.</w:t>
      </w:r>
      <w:r>
        <w:rPr>
          <w:rFonts w:ascii="Arial" w:hAnsi="Arial" w:cs="Arial"/>
          <w:sz w:val="22"/>
          <w:szCs w:val="22"/>
          <w:lang w:val="en-NZ" w:eastAsia="en-NZ"/>
        </w:rPr>
        <w:br/>
      </w:r>
    </w:p>
    <w:p w14:paraId="22B8E183" w14:textId="577DE80D" w:rsidR="00747706" w:rsidRPr="00280CE2" w:rsidRDefault="00867D5D" w:rsidP="00747706">
      <w:pPr>
        <w:spacing w:line="360" w:lineRule="auto"/>
        <w:rPr>
          <w:rFonts w:ascii="Arial" w:hAnsi="Arial" w:cs="Arial"/>
          <w:sz w:val="22"/>
          <w:szCs w:val="22"/>
          <w:lang w:val="en-NZ" w:eastAsia="en-NZ"/>
        </w:rPr>
      </w:pPr>
      <w:r w:rsidRPr="00747706">
        <w:rPr>
          <w:rFonts w:ascii="Arial" w:hAnsi="Arial" w:cs="Arial"/>
          <w:b/>
          <w:bCs/>
          <w:sz w:val="22"/>
          <w:szCs w:val="22"/>
          <w:lang w:val="en-NZ" w:eastAsia="en-NZ"/>
        </w:rPr>
        <w:t>Racial harassment</w:t>
      </w:r>
      <w:r w:rsidR="0083000B">
        <w:rPr>
          <w:rFonts w:ascii="Arial" w:hAnsi="Arial" w:cs="Arial"/>
          <w:sz w:val="22"/>
          <w:szCs w:val="22"/>
          <w:lang w:val="en-NZ" w:eastAsia="en-NZ"/>
        </w:rPr>
        <w:t xml:space="preserve"> refers to the</w:t>
      </w:r>
      <w:r w:rsidRPr="00867D5D">
        <w:rPr>
          <w:rFonts w:ascii="Arial" w:hAnsi="Arial" w:cs="Arial"/>
          <w:sz w:val="22"/>
          <w:szCs w:val="22"/>
          <w:lang w:val="en-NZ" w:eastAsia="en-NZ"/>
        </w:rPr>
        <w:t xml:space="preserve"> </w:t>
      </w:r>
      <w:r w:rsidR="00920030">
        <w:rPr>
          <w:rFonts w:ascii="Arial" w:hAnsi="Arial" w:cs="Arial"/>
          <w:sz w:val="22"/>
          <w:szCs w:val="22"/>
          <w:lang w:val="en-NZ" w:eastAsia="en-NZ"/>
        </w:rPr>
        <w:t>use of language (whether written or spoken) or visual material or physical behaviour (however conveyed) that directly or indirectly expresses hostility against or b</w:t>
      </w:r>
      <w:r w:rsidR="00A72535">
        <w:rPr>
          <w:rFonts w:ascii="Arial" w:hAnsi="Arial" w:cs="Arial"/>
          <w:sz w:val="22"/>
          <w:szCs w:val="22"/>
          <w:lang w:val="en-NZ" w:eastAsia="en-NZ"/>
        </w:rPr>
        <w:t>r</w:t>
      </w:r>
      <w:r w:rsidR="00920030">
        <w:rPr>
          <w:rFonts w:ascii="Arial" w:hAnsi="Arial" w:cs="Arial"/>
          <w:sz w:val="22"/>
          <w:szCs w:val="22"/>
          <w:lang w:val="en-NZ" w:eastAsia="en-NZ"/>
        </w:rPr>
        <w:t xml:space="preserve">ings into contempt or ridicule another person on the ground of </w:t>
      </w:r>
      <w:r w:rsidRPr="00867D5D">
        <w:rPr>
          <w:rFonts w:ascii="Arial" w:hAnsi="Arial" w:cs="Arial"/>
          <w:sz w:val="22"/>
          <w:szCs w:val="22"/>
          <w:lang w:val="en-NZ" w:eastAsia="en-NZ"/>
        </w:rPr>
        <w:t>colour, race, ethnic or national origin</w:t>
      </w:r>
      <w:r w:rsidR="00672BDA">
        <w:rPr>
          <w:rFonts w:ascii="Arial" w:hAnsi="Arial" w:cs="Arial"/>
          <w:sz w:val="22"/>
          <w:szCs w:val="22"/>
          <w:lang w:val="en-NZ" w:eastAsia="en-NZ"/>
        </w:rPr>
        <w:t>,</w:t>
      </w:r>
      <w:r w:rsidRPr="00867D5D">
        <w:rPr>
          <w:rFonts w:ascii="Arial" w:hAnsi="Arial" w:cs="Arial"/>
          <w:sz w:val="22"/>
          <w:szCs w:val="22"/>
          <w:lang w:val="en-NZ" w:eastAsia="en-NZ"/>
        </w:rPr>
        <w:t xml:space="preserve"> which is hurtful or offensive to the </w:t>
      </w:r>
      <w:r w:rsidR="00920030">
        <w:rPr>
          <w:rFonts w:ascii="Arial" w:hAnsi="Arial" w:cs="Arial"/>
          <w:sz w:val="22"/>
          <w:szCs w:val="22"/>
          <w:lang w:val="en-NZ" w:eastAsia="en-NZ"/>
        </w:rPr>
        <w:t>that person</w:t>
      </w:r>
      <w:r w:rsidR="00747706">
        <w:rPr>
          <w:rFonts w:ascii="Arial" w:hAnsi="Arial" w:cs="Arial"/>
          <w:sz w:val="22"/>
          <w:szCs w:val="22"/>
          <w:lang w:val="en-NZ" w:eastAsia="en-NZ"/>
        </w:rPr>
        <w:t xml:space="preserve"> OR </w:t>
      </w:r>
      <w:r w:rsidR="00747706" w:rsidRPr="00280CE2">
        <w:rPr>
          <w:rFonts w:ascii="Arial" w:hAnsi="Arial" w:cs="Arial"/>
          <w:sz w:val="22"/>
          <w:szCs w:val="22"/>
          <w:lang w:val="en-NZ" w:eastAsia="en-NZ"/>
        </w:rPr>
        <w:t>is either repeated, or of such a significant nature, that it has a detrimental effect on that other person in relation to any area set out in section 63(2) of the Human Rights Act.</w:t>
      </w:r>
    </w:p>
    <w:p w14:paraId="71485341" w14:textId="77777777" w:rsidR="00867D5D" w:rsidRPr="00867D5D" w:rsidRDefault="00867D5D" w:rsidP="00867D5D">
      <w:pPr>
        <w:spacing w:line="360" w:lineRule="auto"/>
        <w:jc w:val="both"/>
        <w:rPr>
          <w:rFonts w:ascii="Arial" w:hAnsi="Arial" w:cs="Arial"/>
          <w:sz w:val="22"/>
          <w:szCs w:val="22"/>
          <w:lang w:val="en-NZ" w:eastAsia="en-NZ"/>
        </w:rPr>
      </w:pPr>
    </w:p>
    <w:p w14:paraId="6CC62202" w14:textId="69D4C7D6" w:rsidR="00BE266C" w:rsidRPr="00BE266C" w:rsidRDefault="00867D5D" w:rsidP="00BE266C">
      <w:pPr>
        <w:spacing w:line="360" w:lineRule="auto"/>
        <w:jc w:val="both"/>
        <w:rPr>
          <w:rFonts w:ascii="Arial" w:hAnsi="Arial" w:cs="Arial"/>
          <w:sz w:val="22"/>
          <w:szCs w:val="22"/>
          <w:lang w:val="en-NZ" w:eastAsia="en-NZ"/>
        </w:rPr>
      </w:pPr>
      <w:r w:rsidRPr="00BE266C">
        <w:rPr>
          <w:rFonts w:ascii="Arial" w:hAnsi="Arial" w:cs="Arial"/>
          <w:b/>
          <w:bCs/>
          <w:sz w:val="22"/>
          <w:szCs w:val="22"/>
          <w:lang w:val="en-NZ" w:eastAsia="en-NZ"/>
        </w:rPr>
        <w:t>Sexual harassment</w:t>
      </w:r>
      <w:r w:rsidRPr="00BE266C">
        <w:rPr>
          <w:rFonts w:ascii="Arial" w:hAnsi="Arial" w:cs="Arial"/>
          <w:sz w:val="22"/>
          <w:szCs w:val="22"/>
          <w:lang w:val="en-NZ" w:eastAsia="en-NZ"/>
        </w:rPr>
        <w:t xml:space="preserve"> </w:t>
      </w:r>
      <w:r w:rsidR="0083000B">
        <w:rPr>
          <w:rFonts w:ascii="Arial" w:hAnsi="Arial" w:cs="Arial"/>
          <w:sz w:val="22"/>
          <w:szCs w:val="22"/>
          <w:lang w:val="en-NZ" w:eastAsia="en-NZ"/>
        </w:rPr>
        <w:t>refers to the use of</w:t>
      </w:r>
      <w:r w:rsidR="00BE266C" w:rsidRPr="00BE266C">
        <w:rPr>
          <w:rFonts w:ascii="Arial" w:hAnsi="Arial" w:cs="Arial"/>
          <w:sz w:val="22"/>
          <w:szCs w:val="22"/>
          <w:lang w:val="en-NZ" w:eastAsia="en-NZ"/>
        </w:rPr>
        <w:t xml:space="preserve"> language (written or spoken), visual material or physical behaviour of a sexual nature, to subject another person to behaviour that</w:t>
      </w:r>
      <w:r w:rsidR="00BE266C">
        <w:rPr>
          <w:rFonts w:ascii="Arial" w:hAnsi="Arial" w:cs="Arial"/>
          <w:sz w:val="22"/>
          <w:szCs w:val="22"/>
          <w:lang w:val="en-NZ" w:eastAsia="en-NZ"/>
        </w:rPr>
        <w:t xml:space="preserve"> </w:t>
      </w:r>
      <w:r w:rsidR="00BE266C" w:rsidRPr="00BE266C">
        <w:rPr>
          <w:rFonts w:ascii="Arial" w:hAnsi="Arial" w:cs="Arial"/>
          <w:sz w:val="22"/>
          <w:szCs w:val="22"/>
          <w:lang w:val="en-NZ" w:eastAsia="en-NZ"/>
        </w:rPr>
        <w:t xml:space="preserve">is unwelcome or offensive to that person; </w:t>
      </w:r>
      <w:r w:rsidR="00354529">
        <w:rPr>
          <w:rFonts w:ascii="Arial" w:hAnsi="Arial" w:cs="Arial"/>
          <w:sz w:val="22"/>
          <w:szCs w:val="22"/>
          <w:lang w:val="en-NZ" w:eastAsia="en-NZ"/>
        </w:rPr>
        <w:t>or i</w:t>
      </w:r>
      <w:r w:rsidR="00BE266C" w:rsidRPr="00BE266C">
        <w:rPr>
          <w:rFonts w:ascii="Arial" w:hAnsi="Arial" w:cs="Arial"/>
          <w:sz w:val="22"/>
          <w:szCs w:val="22"/>
          <w:lang w:val="en-NZ" w:eastAsia="en-NZ"/>
        </w:rPr>
        <w:t xml:space="preserve">s either repeated, or of such a significant nature, that it has a detrimental effect on that person in relation to any area set out in section 62(3) of the Human Rights Act; or requesting another person for sexual activity, with an implied or overt promise of preferential treatment, or an implied or overt threat of detrimental treatment.  </w:t>
      </w:r>
    </w:p>
    <w:p w14:paraId="66764B6A" w14:textId="77777777" w:rsidR="00747706" w:rsidRDefault="00747706" w:rsidP="00867D5D">
      <w:pPr>
        <w:spacing w:line="360" w:lineRule="auto"/>
        <w:jc w:val="both"/>
        <w:rPr>
          <w:rFonts w:ascii="Arial" w:hAnsi="Arial" w:cs="Arial"/>
          <w:b/>
          <w:sz w:val="22"/>
          <w:szCs w:val="22"/>
          <w:lang w:val="en-NZ" w:eastAsia="en-NZ"/>
        </w:rPr>
      </w:pPr>
    </w:p>
    <w:p w14:paraId="10F874FD" w14:textId="4F9A1DCE" w:rsidR="00E84FD5" w:rsidRDefault="00E84FD5" w:rsidP="00867D5D">
      <w:pPr>
        <w:spacing w:line="360" w:lineRule="auto"/>
        <w:jc w:val="both"/>
        <w:rPr>
          <w:rFonts w:ascii="Arial" w:hAnsi="Arial" w:cs="Arial"/>
          <w:bCs/>
          <w:sz w:val="22"/>
          <w:szCs w:val="22"/>
          <w:lang w:val="en-NZ" w:eastAsia="en-NZ"/>
        </w:rPr>
      </w:pPr>
      <w:r w:rsidRPr="006F0294">
        <w:rPr>
          <w:rFonts w:ascii="Arial" w:hAnsi="Arial" w:cs="Arial"/>
          <w:b/>
          <w:sz w:val="22"/>
          <w:szCs w:val="22"/>
          <w:lang w:val="en-NZ" w:eastAsia="en-NZ"/>
        </w:rPr>
        <w:t>Production</w:t>
      </w:r>
      <w:r>
        <w:rPr>
          <w:rFonts w:ascii="Arial" w:hAnsi="Arial" w:cs="Arial"/>
          <w:b/>
          <w:sz w:val="22"/>
          <w:szCs w:val="22"/>
          <w:lang w:val="en-NZ" w:eastAsia="en-NZ"/>
        </w:rPr>
        <w:t xml:space="preserve"> </w:t>
      </w:r>
      <w:r>
        <w:rPr>
          <w:rFonts w:ascii="Arial" w:hAnsi="Arial" w:cs="Arial"/>
          <w:bCs/>
          <w:sz w:val="22"/>
          <w:szCs w:val="22"/>
          <w:lang w:val="en-NZ" w:eastAsia="en-NZ"/>
        </w:rPr>
        <w:t>means the production that the Worker is engaged on.</w:t>
      </w:r>
    </w:p>
    <w:p w14:paraId="0DFA459C" w14:textId="77777777" w:rsidR="009930BB" w:rsidRDefault="009930BB" w:rsidP="00867D5D">
      <w:pPr>
        <w:spacing w:line="360" w:lineRule="auto"/>
        <w:jc w:val="both"/>
        <w:rPr>
          <w:rFonts w:ascii="Arial" w:hAnsi="Arial" w:cs="Arial"/>
          <w:b/>
          <w:sz w:val="22"/>
          <w:szCs w:val="22"/>
          <w:lang w:val="en-NZ" w:eastAsia="en-NZ"/>
        </w:rPr>
      </w:pPr>
    </w:p>
    <w:p w14:paraId="6C572405" w14:textId="3FD675E5" w:rsidR="00FB4A68" w:rsidRDefault="00FB4A68" w:rsidP="00867D5D">
      <w:pPr>
        <w:spacing w:line="360" w:lineRule="auto"/>
        <w:jc w:val="both"/>
        <w:rPr>
          <w:rFonts w:ascii="Arial" w:hAnsi="Arial" w:cs="Arial"/>
          <w:bCs/>
          <w:sz w:val="22"/>
          <w:szCs w:val="22"/>
          <w:lang w:val="en-NZ" w:eastAsia="en-NZ"/>
        </w:rPr>
      </w:pPr>
      <w:r>
        <w:rPr>
          <w:rFonts w:ascii="Arial" w:hAnsi="Arial" w:cs="Arial"/>
          <w:b/>
          <w:sz w:val="22"/>
          <w:szCs w:val="22"/>
          <w:lang w:val="en-NZ" w:eastAsia="en-NZ"/>
        </w:rPr>
        <w:t>Production Stakeholders</w:t>
      </w:r>
      <w:r>
        <w:rPr>
          <w:rFonts w:ascii="Arial" w:hAnsi="Arial" w:cs="Arial"/>
          <w:bCs/>
          <w:sz w:val="22"/>
          <w:szCs w:val="22"/>
          <w:lang w:val="en-NZ" w:eastAsia="en-NZ"/>
        </w:rPr>
        <w:t xml:space="preserve"> means the Production company, funders, investors, broadcasters, </w:t>
      </w:r>
      <w:r w:rsidR="00E10469">
        <w:rPr>
          <w:rFonts w:ascii="Arial" w:hAnsi="Arial" w:cs="Arial"/>
          <w:bCs/>
          <w:sz w:val="22"/>
          <w:szCs w:val="22"/>
          <w:lang w:val="en-NZ" w:eastAsia="en-NZ"/>
        </w:rPr>
        <w:t xml:space="preserve">and </w:t>
      </w:r>
      <w:r>
        <w:rPr>
          <w:rFonts w:ascii="Arial" w:hAnsi="Arial" w:cs="Arial"/>
          <w:bCs/>
          <w:sz w:val="22"/>
          <w:szCs w:val="22"/>
          <w:lang w:val="en-NZ" w:eastAsia="en-NZ"/>
        </w:rPr>
        <w:t>distributors of the Production.</w:t>
      </w:r>
    </w:p>
    <w:p w14:paraId="4B55C0F0" w14:textId="77777777" w:rsidR="00FB4A68" w:rsidRPr="006F0294" w:rsidRDefault="00FB4A68" w:rsidP="00867D5D">
      <w:pPr>
        <w:spacing w:line="360" w:lineRule="auto"/>
        <w:jc w:val="both"/>
        <w:rPr>
          <w:rFonts w:ascii="Arial" w:hAnsi="Arial" w:cs="Arial"/>
          <w:bCs/>
          <w:sz w:val="22"/>
          <w:szCs w:val="22"/>
          <w:lang w:val="en-NZ" w:eastAsia="en-NZ"/>
        </w:rPr>
      </w:pPr>
    </w:p>
    <w:p w14:paraId="71485344" w14:textId="64544C1A" w:rsidR="00867D5D" w:rsidRPr="00867D5D" w:rsidRDefault="00867D5D" w:rsidP="00867D5D">
      <w:pPr>
        <w:spacing w:line="360" w:lineRule="auto"/>
        <w:jc w:val="both"/>
        <w:rPr>
          <w:rFonts w:ascii="Arial" w:hAnsi="Arial" w:cs="Arial"/>
          <w:sz w:val="22"/>
          <w:szCs w:val="22"/>
        </w:rPr>
      </w:pPr>
      <w:r w:rsidRPr="00E84FD5">
        <w:rPr>
          <w:rFonts w:ascii="Arial" w:hAnsi="Arial" w:cs="Arial"/>
          <w:b/>
          <w:sz w:val="22"/>
          <w:szCs w:val="22"/>
          <w:lang w:val="en-NZ" w:eastAsia="en-NZ"/>
        </w:rPr>
        <w:t>Workplace</w:t>
      </w:r>
      <w:r w:rsidRPr="00E84FD5">
        <w:rPr>
          <w:rFonts w:ascii="Arial" w:hAnsi="Arial" w:cs="Arial"/>
          <w:sz w:val="22"/>
          <w:szCs w:val="22"/>
          <w:lang w:val="en-NZ" w:eastAsia="en-NZ"/>
        </w:rPr>
        <w:t xml:space="preserve"> </w:t>
      </w:r>
      <w:r w:rsidRPr="00867D5D">
        <w:rPr>
          <w:rFonts w:ascii="Arial" w:hAnsi="Arial" w:cs="Arial"/>
          <w:sz w:val="22"/>
          <w:szCs w:val="22"/>
          <w:lang w:val="en-NZ" w:eastAsia="en-NZ"/>
        </w:rPr>
        <w:t xml:space="preserve">- </w:t>
      </w:r>
      <w:r w:rsidRPr="00867D5D">
        <w:rPr>
          <w:rFonts w:ascii="Arial" w:hAnsi="Arial" w:cs="Arial"/>
          <w:sz w:val="22"/>
          <w:szCs w:val="22"/>
        </w:rPr>
        <w:t>for the purpose of this policy, a workplace includes, but is not limited to:</w:t>
      </w:r>
    </w:p>
    <w:p w14:paraId="71485345" w14:textId="476CCBC9" w:rsidR="00867D5D" w:rsidRPr="00867D5D" w:rsidRDefault="00867D5D" w:rsidP="00867D5D">
      <w:pPr>
        <w:pStyle w:val="ListParagraph"/>
        <w:numPr>
          <w:ilvl w:val="0"/>
          <w:numId w:val="6"/>
        </w:numPr>
        <w:spacing w:line="360" w:lineRule="auto"/>
        <w:jc w:val="both"/>
        <w:rPr>
          <w:rFonts w:ascii="Arial" w:hAnsi="Arial" w:cs="Arial"/>
          <w:sz w:val="22"/>
          <w:szCs w:val="22"/>
        </w:rPr>
      </w:pPr>
      <w:r w:rsidRPr="00867D5D">
        <w:rPr>
          <w:rFonts w:ascii="Arial" w:hAnsi="Arial" w:cs="Arial"/>
          <w:sz w:val="22"/>
          <w:szCs w:val="22"/>
        </w:rPr>
        <w:t xml:space="preserve">any site, property or facility owned or controlled by </w:t>
      </w:r>
      <w:r w:rsidR="009A1BC7">
        <w:rPr>
          <w:rFonts w:ascii="Arial" w:hAnsi="Arial" w:cs="Arial"/>
          <w:sz w:val="22"/>
          <w:szCs w:val="22"/>
        </w:rPr>
        <w:t>the production</w:t>
      </w:r>
      <w:r w:rsidRPr="00867D5D">
        <w:rPr>
          <w:rFonts w:ascii="Arial" w:hAnsi="Arial" w:cs="Arial"/>
          <w:sz w:val="22"/>
          <w:szCs w:val="22"/>
        </w:rPr>
        <w:t xml:space="preserve">; </w:t>
      </w:r>
    </w:p>
    <w:p w14:paraId="71485346" w14:textId="3E77B1C0" w:rsidR="00867D5D" w:rsidRPr="00867D5D" w:rsidRDefault="00867D5D" w:rsidP="00867D5D">
      <w:pPr>
        <w:pStyle w:val="ListParagraph"/>
        <w:numPr>
          <w:ilvl w:val="0"/>
          <w:numId w:val="6"/>
        </w:numPr>
        <w:spacing w:line="360" w:lineRule="auto"/>
        <w:jc w:val="both"/>
        <w:rPr>
          <w:rFonts w:ascii="Arial" w:hAnsi="Arial" w:cs="Arial"/>
          <w:sz w:val="22"/>
          <w:szCs w:val="22"/>
        </w:rPr>
      </w:pPr>
      <w:r w:rsidRPr="00867D5D">
        <w:rPr>
          <w:rFonts w:ascii="Arial" w:hAnsi="Arial" w:cs="Arial"/>
          <w:sz w:val="22"/>
          <w:szCs w:val="22"/>
        </w:rPr>
        <w:t xml:space="preserve">any place where </w:t>
      </w:r>
      <w:r w:rsidR="00E0614B">
        <w:rPr>
          <w:rFonts w:ascii="Arial" w:hAnsi="Arial" w:cs="Arial"/>
          <w:sz w:val="22"/>
          <w:szCs w:val="22"/>
        </w:rPr>
        <w:t>workers</w:t>
      </w:r>
      <w:r w:rsidRPr="00867D5D">
        <w:rPr>
          <w:rFonts w:ascii="Arial" w:hAnsi="Arial" w:cs="Arial"/>
          <w:sz w:val="22"/>
          <w:szCs w:val="22"/>
        </w:rPr>
        <w:t xml:space="preserve"> are </w:t>
      </w:r>
      <w:r w:rsidR="00A72535">
        <w:rPr>
          <w:rFonts w:ascii="Arial" w:hAnsi="Arial" w:cs="Arial"/>
          <w:sz w:val="22"/>
          <w:szCs w:val="22"/>
        </w:rPr>
        <w:t xml:space="preserve">required </w:t>
      </w:r>
      <w:r w:rsidRPr="00867D5D">
        <w:rPr>
          <w:rFonts w:ascii="Arial" w:hAnsi="Arial" w:cs="Arial"/>
          <w:sz w:val="22"/>
          <w:szCs w:val="22"/>
        </w:rPr>
        <w:t>to carry out their duties</w:t>
      </w:r>
      <w:r w:rsidR="00A72535">
        <w:rPr>
          <w:rFonts w:ascii="Arial" w:hAnsi="Arial" w:cs="Arial"/>
          <w:sz w:val="22"/>
          <w:szCs w:val="22"/>
        </w:rPr>
        <w:t>, including on location</w:t>
      </w:r>
      <w:r w:rsidRPr="00867D5D">
        <w:rPr>
          <w:rFonts w:ascii="Arial" w:hAnsi="Arial" w:cs="Arial"/>
          <w:sz w:val="22"/>
          <w:szCs w:val="22"/>
        </w:rPr>
        <w:t>;</w:t>
      </w:r>
    </w:p>
    <w:p w14:paraId="71485348" w14:textId="715A84AD" w:rsidR="001D6A59" w:rsidRDefault="00867D5D" w:rsidP="00867D5D">
      <w:pPr>
        <w:pStyle w:val="ListParagraph"/>
        <w:numPr>
          <w:ilvl w:val="0"/>
          <w:numId w:val="6"/>
        </w:numPr>
        <w:spacing w:line="360" w:lineRule="auto"/>
        <w:jc w:val="both"/>
        <w:rPr>
          <w:rFonts w:ascii="Arial" w:hAnsi="Arial" w:cs="Arial"/>
          <w:sz w:val="22"/>
          <w:szCs w:val="22"/>
        </w:rPr>
      </w:pPr>
      <w:r w:rsidRPr="00867D5D">
        <w:rPr>
          <w:rFonts w:ascii="Arial" w:hAnsi="Arial" w:cs="Arial"/>
          <w:sz w:val="22"/>
          <w:szCs w:val="22"/>
        </w:rPr>
        <w:t xml:space="preserve">any </w:t>
      </w:r>
      <w:r w:rsidR="00940B2C">
        <w:rPr>
          <w:rFonts w:ascii="Arial" w:hAnsi="Arial" w:cs="Arial"/>
          <w:sz w:val="22"/>
          <w:szCs w:val="22"/>
        </w:rPr>
        <w:t xml:space="preserve">production </w:t>
      </w:r>
      <w:r w:rsidRPr="00867D5D">
        <w:rPr>
          <w:rFonts w:ascii="Arial" w:hAnsi="Arial" w:cs="Arial"/>
          <w:sz w:val="22"/>
          <w:szCs w:val="22"/>
        </w:rPr>
        <w:t>company vehicle</w:t>
      </w:r>
      <w:r w:rsidR="00B02962">
        <w:rPr>
          <w:rFonts w:ascii="Arial" w:hAnsi="Arial" w:cs="Arial"/>
          <w:sz w:val="22"/>
          <w:szCs w:val="22"/>
        </w:rPr>
        <w:t>.</w:t>
      </w:r>
    </w:p>
    <w:p w14:paraId="6E3D0AA3" w14:textId="77777777" w:rsidR="002A756C" w:rsidRDefault="002A756C" w:rsidP="002A756C">
      <w:pPr>
        <w:spacing w:line="360" w:lineRule="auto"/>
        <w:jc w:val="both"/>
        <w:rPr>
          <w:rFonts w:ascii="Arial" w:hAnsi="Arial" w:cs="Arial"/>
          <w:sz w:val="22"/>
          <w:szCs w:val="22"/>
        </w:rPr>
      </w:pPr>
    </w:p>
    <w:p w14:paraId="6BD87F9D" w14:textId="2E785350" w:rsidR="002A756C" w:rsidRPr="00354529" w:rsidRDefault="002A756C" w:rsidP="002A756C">
      <w:pPr>
        <w:pStyle w:val="BodyTextIndent2"/>
        <w:tabs>
          <w:tab w:val="left" w:pos="567"/>
        </w:tabs>
        <w:spacing w:before="60" w:after="60" w:line="360" w:lineRule="auto"/>
        <w:ind w:left="0"/>
        <w:jc w:val="both"/>
        <w:rPr>
          <w:rFonts w:eastAsiaTheme="minorEastAsia" w:cs="Arial"/>
          <w:b/>
          <w:bCs/>
          <w:sz w:val="22"/>
          <w:szCs w:val="22"/>
          <w:lang w:val="en-AU"/>
        </w:rPr>
      </w:pPr>
      <w:r w:rsidRPr="00354529">
        <w:rPr>
          <w:rFonts w:eastAsiaTheme="minorEastAsia" w:cs="Arial"/>
          <w:b/>
          <w:bCs/>
          <w:sz w:val="22"/>
          <w:szCs w:val="22"/>
          <w:lang w:val="en-AU"/>
        </w:rPr>
        <w:t>3.</w:t>
      </w:r>
      <w:r w:rsidRPr="00354529">
        <w:rPr>
          <w:rFonts w:eastAsiaTheme="minorEastAsia" w:cs="Arial"/>
          <w:b/>
          <w:bCs/>
          <w:sz w:val="22"/>
          <w:szCs w:val="22"/>
          <w:lang w:val="en-AU"/>
        </w:rPr>
        <w:tab/>
        <w:t xml:space="preserve">WHAT BULLYING, DISCRIMINATION AND HARASSMENT IS </w:t>
      </w:r>
      <w:r w:rsidRPr="00354529">
        <w:rPr>
          <w:rFonts w:eastAsiaTheme="minorEastAsia" w:cs="Arial"/>
          <w:b/>
          <w:bCs/>
          <w:sz w:val="22"/>
          <w:szCs w:val="22"/>
          <w:u w:val="single"/>
          <w:lang w:val="en-AU"/>
        </w:rPr>
        <w:t>NOT</w:t>
      </w:r>
    </w:p>
    <w:p w14:paraId="6BA489B7" w14:textId="5D8DC1F6" w:rsidR="002A756C" w:rsidRPr="002A756C" w:rsidRDefault="002A756C" w:rsidP="002A756C">
      <w:pPr>
        <w:pStyle w:val="BodyTextIndent2"/>
        <w:tabs>
          <w:tab w:val="left" w:pos="567"/>
        </w:tabs>
        <w:spacing w:before="60" w:after="60" w:line="360" w:lineRule="auto"/>
        <w:ind w:left="0"/>
        <w:jc w:val="both"/>
        <w:rPr>
          <w:rFonts w:eastAsiaTheme="minorEastAsia" w:cs="Arial"/>
          <w:sz w:val="22"/>
          <w:szCs w:val="22"/>
          <w:lang w:eastAsia="en-NZ"/>
        </w:rPr>
      </w:pPr>
      <w:r>
        <w:rPr>
          <w:rFonts w:eastAsiaTheme="minorEastAsia" w:cs="Arial"/>
          <w:sz w:val="22"/>
          <w:szCs w:val="22"/>
          <w:lang w:eastAsia="en-NZ"/>
        </w:rPr>
        <w:t>3.1</w:t>
      </w:r>
      <w:r>
        <w:rPr>
          <w:rFonts w:eastAsiaTheme="minorEastAsia" w:cs="Arial"/>
          <w:sz w:val="22"/>
          <w:szCs w:val="22"/>
          <w:lang w:eastAsia="en-NZ"/>
        </w:rPr>
        <w:tab/>
      </w:r>
      <w:r w:rsidRPr="002A756C">
        <w:rPr>
          <w:rFonts w:eastAsiaTheme="minorEastAsia" w:cs="Arial"/>
          <w:sz w:val="22"/>
          <w:szCs w:val="22"/>
          <w:lang w:eastAsia="en-NZ"/>
        </w:rPr>
        <w:t xml:space="preserve">The following are examples of behaviours that are not considered to be discrimination, </w:t>
      </w:r>
      <w:r>
        <w:rPr>
          <w:rFonts w:eastAsiaTheme="minorEastAsia" w:cs="Arial"/>
          <w:sz w:val="22"/>
          <w:szCs w:val="22"/>
          <w:lang w:eastAsia="en-NZ"/>
        </w:rPr>
        <w:tab/>
      </w:r>
      <w:r w:rsidRPr="002A756C">
        <w:rPr>
          <w:rFonts w:eastAsiaTheme="minorEastAsia" w:cs="Arial"/>
          <w:sz w:val="22"/>
          <w:szCs w:val="22"/>
          <w:lang w:eastAsia="en-NZ"/>
        </w:rPr>
        <w:t>bullying or harassment.</w:t>
      </w:r>
    </w:p>
    <w:p w14:paraId="22443009" w14:textId="77777777" w:rsidR="002A756C" w:rsidRPr="002A756C" w:rsidRDefault="002A756C" w:rsidP="002A756C">
      <w:pPr>
        <w:pStyle w:val="BodyTextIndent2"/>
        <w:numPr>
          <w:ilvl w:val="2"/>
          <w:numId w:val="16"/>
        </w:numPr>
        <w:spacing w:before="60" w:after="60" w:line="360" w:lineRule="auto"/>
        <w:jc w:val="both"/>
        <w:rPr>
          <w:rFonts w:eastAsiaTheme="minorEastAsia" w:cs="Arial"/>
          <w:sz w:val="22"/>
          <w:szCs w:val="22"/>
          <w:lang w:eastAsia="en-NZ"/>
        </w:rPr>
      </w:pPr>
      <w:r w:rsidRPr="002A756C">
        <w:rPr>
          <w:rFonts w:eastAsiaTheme="minorEastAsia" w:cs="Arial"/>
          <w:sz w:val="22"/>
          <w:szCs w:val="22"/>
          <w:lang w:eastAsia="en-NZ"/>
        </w:rPr>
        <w:t>Free and frank discussion about issues or concerns in the workplace (expressed in a respectful and professional manner)</w:t>
      </w:r>
    </w:p>
    <w:p w14:paraId="2CF39B2B" w14:textId="77777777" w:rsidR="002A756C" w:rsidRPr="002A756C" w:rsidRDefault="002A756C" w:rsidP="002A756C">
      <w:pPr>
        <w:pStyle w:val="BodyTextIndent2"/>
        <w:numPr>
          <w:ilvl w:val="2"/>
          <w:numId w:val="16"/>
        </w:numPr>
        <w:spacing w:before="60" w:after="60" w:line="360" w:lineRule="auto"/>
        <w:jc w:val="both"/>
        <w:rPr>
          <w:rFonts w:eastAsiaTheme="minorEastAsia" w:cs="Arial"/>
          <w:sz w:val="22"/>
          <w:szCs w:val="22"/>
          <w:lang w:eastAsia="en-NZ"/>
        </w:rPr>
      </w:pPr>
      <w:r w:rsidRPr="002A756C">
        <w:rPr>
          <w:rFonts w:eastAsiaTheme="minorEastAsia" w:cs="Arial"/>
          <w:sz w:val="22"/>
          <w:szCs w:val="22"/>
          <w:lang w:eastAsia="en-NZ"/>
        </w:rPr>
        <w:t>Assertively and respectfully expressing opinions that are different to others,</w:t>
      </w:r>
    </w:p>
    <w:p w14:paraId="1894888E" w14:textId="77777777" w:rsidR="002A756C" w:rsidRPr="002A756C" w:rsidRDefault="002A756C" w:rsidP="002A756C">
      <w:pPr>
        <w:pStyle w:val="BodyTextIndent2"/>
        <w:numPr>
          <w:ilvl w:val="2"/>
          <w:numId w:val="16"/>
        </w:numPr>
        <w:spacing w:before="60" w:after="60" w:line="360" w:lineRule="auto"/>
        <w:jc w:val="both"/>
        <w:rPr>
          <w:rFonts w:eastAsiaTheme="minorEastAsia" w:cs="Arial"/>
          <w:sz w:val="22"/>
          <w:szCs w:val="22"/>
          <w:lang w:eastAsia="en-NZ"/>
        </w:rPr>
      </w:pPr>
      <w:r w:rsidRPr="002A756C">
        <w:rPr>
          <w:rFonts w:eastAsiaTheme="minorEastAsia" w:cs="Arial"/>
          <w:sz w:val="22"/>
          <w:szCs w:val="22"/>
          <w:lang w:eastAsia="en-NZ"/>
        </w:rPr>
        <w:t>Issuing reasonable instructions in line with delegated authority and expecting them to be carried out,</w:t>
      </w:r>
    </w:p>
    <w:p w14:paraId="15477173" w14:textId="77777777" w:rsidR="002A756C" w:rsidRPr="002A756C" w:rsidRDefault="002A756C" w:rsidP="002A756C">
      <w:pPr>
        <w:pStyle w:val="BodyTextIndent2"/>
        <w:numPr>
          <w:ilvl w:val="2"/>
          <w:numId w:val="16"/>
        </w:numPr>
        <w:spacing w:before="60" w:after="60" w:line="360" w:lineRule="auto"/>
        <w:jc w:val="both"/>
        <w:rPr>
          <w:rFonts w:eastAsiaTheme="minorEastAsia" w:cs="Arial"/>
          <w:sz w:val="22"/>
          <w:szCs w:val="22"/>
          <w:lang w:eastAsia="en-NZ"/>
        </w:rPr>
      </w:pPr>
      <w:r w:rsidRPr="002A756C">
        <w:rPr>
          <w:rFonts w:eastAsiaTheme="minorEastAsia" w:cs="Arial"/>
          <w:sz w:val="22"/>
          <w:szCs w:val="22"/>
          <w:lang w:eastAsia="en-NZ"/>
        </w:rPr>
        <w:t>Reasonable supervision or monitoring of work activities and quality,</w:t>
      </w:r>
    </w:p>
    <w:p w14:paraId="70D815A7" w14:textId="77777777" w:rsidR="002A756C" w:rsidRPr="002A756C" w:rsidRDefault="002A756C" w:rsidP="002A756C">
      <w:pPr>
        <w:pStyle w:val="BodyTextIndent2"/>
        <w:numPr>
          <w:ilvl w:val="2"/>
          <w:numId w:val="16"/>
        </w:numPr>
        <w:spacing w:before="60" w:after="60" w:line="360" w:lineRule="auto"/>
        <w:jc w:val="both"/>
        <w:rPr>
          <w:rFonts w:eastAsiaTheme="minorEastAsia" w:cs="Arial"/>
          <w:sz w:val="22"/>
          <w:szCs w:val="22"/>
          <w:lang w:eastAsia="en-NZ"/>
        </w:rPr>
      </w:pPr>
      <w:r w:rsidRPr="002A756C">
        <w:rPr>
          <w:rFonts w:eastAsiaTheme="minorEastAsia" w:cs="Arial"/>
          <w:sz w:val="22"/>
          <w:szCs w:val="22"/>
          <w:lang w:eastAsia="en-NZ"/>
        </w:rPr>
        <w:t>Setting high performance standards,</w:t>
      </w:r>
    </w:p>
    <w:p w14:paraId="6562D1EB" w14:textId="77777777" w:rsidR="002A756C" w:rsidRPr="002A756C" w:rsidRDefault="002A756C" w:rsidP="002A756C">
      <w:pPr>
        <w:pStyle w:val="BodyTextIndent2"/>
        <w:numPr>
          <w:ilvl w:val="2"/>
          <w:numId w:val="16"/>
        </w:numPr>
        <w:spacing w:before="60" w:after="60" w:line="360" w:lineRule="auto"/>
        <w:jc w:val="both"/>
        <w:rPr>
          <w:rFonts w:eastAsiaTheme="minorEastAsia" w:cs="Arial"/>
          <w:sz w:val="22"/>
          <w:szCs w:val="22"/>
          <w:lang w:eastAsia="en-NZ"/>
        </w:rPr>
      </w:pPr>
      <w:r w:rsidRPr="002A756C">
        <w:rPr>
          <w:rFonts w:eastAsiaTheme="minorEastAsia" w:cs="Arial"/>
          <w:sz w:val="22"/>
          <w:szCs w:val="22"/>
          <w:lang w:eastAsia="en-NZ"/>
        </w:rPr>
        <w:t>Insisting on satisfactory standards of performance in terms of team co-operation, quality, timeliness and safety of work,</w:t>
      </w:r>
    </w:p>
    <w:p w14:paraId="6941DC73" w14:textId="77777777" w:rsidR="00FD7DFB" w:rsidRDefault="002A756C" w:rsidP="00FD7DFB">
      <w:pPr>
        <w:pStyle w:val="BodyTextIndent2"/>
        <w:numPr>
          <w:ilvl w:val="2"/>
          <w:numId w:val="16"/>
        </w:numPr>
        <w:spacing w:before="60" w:after="60" w:line="360" w:lineRule="auto"/>
        <w:jc w:val="both"/>
        <w:rPr>
          <w:rFonts w:eastAsiaTheme="minorEastAsia" w:cs="Arial"/>
          <w:sz w:val="22"/>
          <w:szCs w:val="22"/>
          <w:lang w:eastAsia="en-NZ"/>
        </w:rPr>
      </w:pPr>
      <w:r w:rsidRPr="002A756C">
        <w:rPr>
          <w:rFonts w:eastAsiaTheme="minorEastAsia" w:cs="Arial"/>
          <w:sz w:val="22"/>
          <w:szCs w:val="22"/>
          <w:lang w:eastAsia="en-NZ"/>
        </w:rPr>
        <w:t>Legitimate, respectful feedback to someone about their work performance or behaviour (including performance appraisals)</w:t>
      </w:r>
      <w:r>
        <w:rPr>
          <w:rFonts w:ascii="Calibri Light" w:hAnsi="Calibri Light" w:cs="Calibri Light"/>
          <w:bCs/>
          <w:sz w:val="22"/>
        </w:rPr>
        <w:t xml:space="preserve"> </w:t>
      </w:r>
      <w:r w:rsidRPr="002A756C">
        <w:rPr>
          <w:rFonts w:eastAsiaTheme="minorEastAsia" w:cs="Arial"/>
          <w:sz w:val="22"/>
          <w:szCs w:val="22"/>
          <w:lang w:eastAsia="en-NZ"/>
        </w:rPr>
        <w:t>and requiring justified performance improvement.</w:t>
      </w:r>
    </w:p>
    <w:p w14:paraId="1D0B02BF" w14:textId="77777777" w:rsidR="002A756C" w:rsidRPr="002A756C" w:rsidRDefault="002A756C" w:rsidP="002A756C">
      <w:pPr>
        <w:pStyle w:val="BodyTextIndent2"/>
        <w:numPr>
          <w:ilvl w:val="2"/>
          <w:numId w:val="16"/>
        </w:numPr>
        <w:spacing w:before="60" w:after="60" w:line="360" w:lineRule="auto"/>
        <w:jc w:val="both"/>
        <w:rPr>
          <w:rFonts w:eastAsiaTheme="minorEastAsia" w:cs="Arial"/>
          <w:sz w:val="22"/>
          <w:szCs w:val="22"/>
          <w:lang w:eastAsia="en-NZ"/>
        </w:rPr>
      </w:pPr>
      <w:r w:rsidRPr="002A756C">
        <w:rPr>
          <w:rFonts w:eastAsiaTheme="minorEastAsia" w:cs="Arial"/>
          <w:sz w:val="22"/>
          <w:szCs w:val="22"/>
          <w:lang w:eastAsia="en-NZ"/>
        </w:rPr>
        <w:t>Warning or disciplining someone in line with production company policy,</w:t>
      </w:r>
    </w:p>
    <w:p w14:paraId="4A7522AB" w14:textId="77777777" w:rsidR="002A756C" w:rsidRPr="002A756C" w:rsidRDefault="002A756C" w:rsidP="002A756C">
      <w:pPr>
        <w:pStyle w:val="BodyTextIndent2"/>
        <w:numPr>
          <w:ilvl w:val="2"/>
          <w:numId w:val="16"/>
        </w:numPr>
        <w:spacing w:before="60" w:after="60" w:line="360" w:lineRule="auto"/>
        <w:jc w:val="both"/>
        <w:rPr>
          <w:rFonts w:eastAsiaTheme="minorEastAsia" w:cs="Arial"/>
          <w:sz w:val="22"/>
          <w:szCs w:val="22"/>
          <w:lang w:eastAsia="en-NZ"/>
        </w:rPr>
      </w:pPr>
      <w:r w:rsidRPr="002A756C">
        <w:rPr>
          <w:rFonts w:eastAsiaTheme="minorEastAsia" w:cs="Arial"/>
          <w:sz w:val="22"/>
          <w:szCs w:val="22"/>
          <w:lang w:eastAsia="en-NZ"/>
        </w:rPr>
        <w:t>Relationships, sexual or otherwise, where both people consent to the relationship and there is no real or perceived power imbalance in the relationship, or conflict of interest present.  These relationships should be disclosed to the relevant HOD or producer (even if the information is to be held confidentially) to ensure all relevant considerations are made regarding real or perceived power imbalance, conflicts of interest, or potential unintended bias.</w:t>
      </w:r>
    </w:p>
    <w:p w14:paraId="0ABFC654" w14:textId="19DC5180" w:rsidR="002A756C" w:rsidRPr="002A756C" w:rsidRDefault="002A756C" w:rsidP="002A756C">
      <w:pPr>
        <w:pStyle w:val="BodyTextIndent2"/>
        <w:numPr>
          <w:ilvl w:val="2"/>
          <w:numId w:val="16"/>
        </w:numPr>
        <w:spacing w:before="60" w:after="60" w:line="360" w:lineRule="auto"/>
        <w:jc w:val="both"/>
        <w:rPr>
          <w:rFonts w:eastAsiaTheme="minorEastAsia" w:cs="Arial"/>
          <w:sz w:val="22"/>
          <w:szCs w:val="22"/>
          <w:lang w:eastAsia="en-NZ"/>
        </w:rPr>
      </w:pPr>
      <w:r w:rsidRPr="002A756C">
        <w:rPr>
          <w:rFonts w:eastAsiaTheme="minorEastAsia" w:cs="Arial"/>
          <w:sz w:val="22"/>
          <w:szCs w:val="22"/>
          <w:lang w:eastAsia="en-NZ"/>
        </w:rPr>
        <w:lastRenderedPageBreak/>
        <w:t>One off or occasional and infrequent instances of genuine forgetfulness, rudeness, or tactlessness (which may</w:t>
      </w:r>
      <w:r w:rsidR="000932F1">
        <w:rPr>
          <w:rFonts w:eastAsiaTheme="minorEastAsia" w:cs="Arial"/>
          <w:sz w:val="22"/>
          <w:szCs w:val="22"/>
          <w:lang w:eastAsia="en-NZ"/>
        </w:rPr>
        <w:t>, however,</w:t>
      </w:r>
      <w:r w:rsidRPr="002A756C">
        <w:rPr>
          <w:rFonts w:eastAsiaTheme="minorEastAsia" w:cs="Arial"/>
          <w:sz w:val="22"/>
          <w:szCs w:val="22"/>
          <w:lang w:eastAsia="en-NZ"/>
        </w:rPr>
        <w:t xml:space="preserve"> still need to be addressed</w:t>
      </w:r>
      <w:r w:rsidR="000932F1">
        <w:rPr>
          <w:rFonts w:eastAsiaTheme="minorEastAsia" w:cs="Arial"/>
          <w:sz w:val="22"/>
          <w:szCs w:val="22"/>
          <w:lang w:eastAsia="en-NZ"/>
        </w:rPr>
        <w:t xml:space="preserve"> outside of this Policy</w:t>
      </w:r>
      <w:r w:rsidRPr="002A756C">
        <w:rPr>
          <w:rFonts w:eastAsiaTheme="minorEastAsia" w:cs="Arial"/>
          <w:sz w:val="22"/>
          <w:szCs w:val="22"/>
          <w:lang w:eastAsia="en-NZ"/>
        </w:rPr>
        <w:t>).</w:t>
      </w:r>
    </w:p>
    <w:p w14:paraId="34B8A269" w14:textId="77777777" w:rsidR="0069083F" w:rsidRDefault="0069083F" w:rsidP="00354529">
      <w:pPr>
        <w:spacing w:after="160" w:line="259" w:lineRule="auto"/>
        <w:rPr>
          <w:rFonts w:cs="Arial"/>
          <w:b/>
          <w:sz w:val="22"/>
        </w:rPr>
      </w:pPr>
    </w:p>
    <w:p w14:paraId="71485349" w14:textId="155D3B4C" w:rsidR="001D6A59" w:rsidRPr="0069083F" w:rsidRDefault="00867D5D" w:rsidP="00354529">
      <w:pPr>
        <w:spacing w:after="160" w:line="259" w:lineRule="auto"/>
        <w:rPr>
          <w:rFonts w:ascii="Arial" w:hAnsi="Arial" w:cs="Arial"/>
          <w:b/>
          <w:sz w:val="22"/>
        </w:rPr>
      </w:pPr>
      <w:r w:rsidRPr="0069083F">
        <w:rPr>
          <w:rFonts w:ascii="Arial" w:hAnsi="Arial" w:cs="Arial"/>
          <w:b/>
          <w:sz w:val="22"/>
        </w:rPr>
        <w:t>GENERAL</w:t>
      </w:r>
    </w:p>
    <w:p w14:paraId="7148534A" w14:textId="211B4807" w:rsidR="001D6A59" w:rsidRPr="001D6A59" w:rsidRDefault="00867D5D" w:rsidP="002A756C">
      <w:pPr>
        <w:numPr>
          <w:ilvl w:val="1"/>
          <w:numId w:val="17"/>
        </w:numPr>
        <w:spacing w:line="360" w:lineRule="auto"/>
        <w:ind w:left="709" w:hanging="709"/>
        <w:jc w:val="both"/>
        <w:rPr>
          <w:rFonts w:ascii="Arial" w:hAnsi="Arial" w:cs="Arial"/>
          <w:sz w:val="22"/>
        </w:rPr>
      </w:pPr>
      <w:r w:rsidRPr="001D6A59">
        <w:rPr>
          <w:rFonts w:ascii="Arial" w:hAnsi="Arial" w:cs="Arial"/>
          <w:sz w:val="22"/>
        </w:rPr>
        <w:t xml:space="preserve">All </w:t>
      </w:r>
      <w:r w:rsidR="00E35AD5">
        <w:rPr>
          <w:rFonts w:ascii="Arial" w:hAnsi="Arial" w:cs="Arial"/>
          <w:sz w:val="22"/>
        </w:rPr>
        <w:t xml:space="preserve">Workers </w:t>
      </w:r>
      <w:r w:rsidRPr="001D6A59">
        <w:rPr>
          <w:rFonts w:ascii="Arial" w:hAnsi="Arial" w:cs="Arial"/>
          <w:sz w:val="22"/>
        </w:rPr>
        <w:t xml:space="preserve">are expected to treat </w:t>
      </w:r>
      <w:r w:rsidR="00E35AD5">
        <w:rPr>
          <w:rFonts w:ascii="Arial" w:hAnsi="Arial" w:cs="Arial"/>
          <w:sz w:val="22"/>
        </w:rPr>
        <w:t>co-</w:t>
      </w:r>
      <w:r w:rsidR="003A56B2">
        <w:rPr>
          <w:rFonts w:ascii="Arial" w:hAnsi="Arial" w:cs="Arial"/>
          <w:sz w:val="22"/>
        </w:rPr>
        <w:t>workers</w:t>
      </w:r>
      <w:r w:rsidRPr="001D6A59">
        <w:rPr>
          <w:rFonts w:ascii="Arial" w:hAnsi="Arial" w:cs="Arial"/>
          <w:sz w:val="22"/>
        </w:rPr>
        <w:t>, suppliers, c</w:t>
      </w:r>
      <w:r w:rsidR="001A4A7D">
        <w:rPr>
          <w:rFonts w:ascii="Arial" w:hAnsi="Arial" w:cs="Arial"/>
          <w:sz w:val="22"/>
        </w:rPr>
        <w:t>lients</w:t>
      </w:r>
      <w:r w:rsidRPr="001D6A59">
        <w:rPr>
          <w:rFonts w:ascii="Arial" w:hAnsi="Arial" w:cs="Arial"/>
          <w:sz w:val="22"/>
        </w:rPr>
        <w:t>,</w:t>
      </w:r>
      <w:r w:rsidR="00E84FD5">
        <w:rPr>
          <w:rFonts w:ascii="Arial" w:hAnsi="Arial" w:cs="Arial"/>
          <w:sz w:val="22"/>
        </w:rPr>
        <w:t xml:space="preserve"> </w:t>
      </w:r>
      <w:r w:rsidR="00140546">
        <w:rPr>
          <w:rFonts w:ascii="Arial" w:hAnsi="Arial" w:cs="Arial"/>
          <w:sz w:val="22"/>
        </w:rPr>
        <w:t>P</w:t>
      </w:r>
      <w:r w:rsidR="00E84FD5">
        <w:rPr>
          <w:rFonts w:ascii="Arial" w:hAnsi="Arial" w:cs="Arial"/>
          <w:sz w:val="22"/>
        </w:rPr>
        <w:t xml:space="preserve">roduction </w:t>
      </w:r>
      <w:r w:rsidR="00140546">
        <w:rPr>
          <w:rFonts w:ascii="Arial" w:hAnsi="Arial" w:cs="Arial"/>
          <w:sz w:val="22"/>
        </w:rPr>
        <w:t>S</w:t>
      </w:r>
      <w:r w:rsidR="00E84FD5">
        <w:rPr>
          <w:rFonts w:ascii="Arial" w:hAnsi="Arial" w:cs="Arial"/>
          <w:sz w:val="22"/>
        </w:rPr>
        <w:t>takeholders,</w:t>
      </w:r>
      <w:r w:rsidRPr="001D6A59">
        <w:rPr>
          <w:rFonts w:ascii="Arial" w:hAnsi="Arial" w:cs="Arial"/>
          <w:sz w:val="22"/>
        </w:rPr>
        <w:t xml:space="preserve"> business partners </w:t>
      </w:r>
      <w:r w:rsidR="00672BDA">
        <w:rPr>
          <w:rFonts w:ascii="Arial" w:hAnsi="Arial" w:cs="Arial"/>
          <w:sz w:val="22"/>
        </w:rPr>
        <w:t xml:space="preserve">and </w:t>
      </w:r>
      <w:r w:rsidRPr="001D6A59">
        <w:rPr>
          <w:rFonts w:ascii="Arial" w:hAnsi="Arial" w:cs="Arial"/>
          <w:sz w:val="22"/>
        </w:rPr>
        <w:t xml:space="preserve">any other party associated with </w:t>
      </w:r>
      <w:r w:rsidR="001A4A7D">
        <w:rPr>
          <w:rFonts w:ascii="Arial" w:hAnsi="Arial" w:cs="Arial"/>
          <w:sz w:val="22"/>
        </w:rPr>
        <w:t xml:space="preserve">a </w:t>
      </w:r>
      <w:r w:rsidR="00E84FD5">
        <w:rPr>
          <w:rFonts w:ascii="Arial" w:hAnsi="Arial" w:cs="Arial"/>
          <w:sz w:val="22"/>
        </w:rPr>
        <w:t>P</w:t>
      </w:r>
      <w:r w:rsidR="001A4A7D">
        <w:rPr>
          <w:rFonts w:ascii="Arial" w:hAnsi="Arial" w:cs="Arial"/>
          <w:sz w:val="22"/>
        </w:rPr>
        <w:t>roduction</w:t>
      </w:r>
      <w:r w:rsidR="00FB4A68">
        <w:rPr>
          <w:rFonts w:ascii="Arial" w:hAnsi="Arial" w:cs="Arial"/>
          <w:sz w:val="22"/>
        </w:rPr>
        <w:t>,</w:t>
      </w:r>
      <w:r w:rsidR="001A4A7D">
        <w:rPr>
          <w:rFonts w:ascii="Arial" w:hAnsi="Arial" w:cs="Arial"/>
          <w:sz w:val="22"/>
        </w:rPr>
        <w:t xml:space="preserve"> </w:t>
      </w:r>
      <w:r w:rsidR="001D6A59" w:rsidRPr="001D6A59">
        <w:rPr>
          <w:rFonts w:ascii="Arial" w:hAnsi="Arial" w:cs="Arial"/>
          <w:sz w:val="22"/>
        </w:rPr>
        <w:t>with respect and dignity.</w:t>
      </w:r>
    </w:p>
    <w:p w14:paraId="7148534B" w14:textId="1879824C" w:rsidR="00867D5D" w:rsidRDefault="00867D5D" w:rsidP="002A756C">
      <w:pPr>
        <w:numPr>
          <w:ilvl w:val="1"/>
          <w:numId w:val="17"/>
        </w:numPr>
        <w:spacing w:line="360" w:lineRule="auto"/>
        <w:ind w:left="709" w:hanging="709"/>
        <w:jc w:val="both"/>
        <w:rPr>
          <w:rFonts w:ascii="Arial" w:hAnsi="Arial" w:cs="Arial"/>
          <w:sz w:val="22"/>
        </w:rPr>
      </w:pPr>
      <w:r w:rsidRPr="001D6A59">
        <w:rPr>
          <w:rFonts w:ascii="Arial" w:hAnsi="Arial" w:cs="Arial"/>
          <w:sz w:val="22"/>
        </w:rPr>
        <w:t>The following actions are strictly prohibited and will be viewed as</w:t>
      </w:r>
      <w:r w:rsidR="009930BB">
        <w:rPr>
          <w:rFonts w:ascii="Arial" w:hAnsi="Arial" w:cs="Arial"/>
          <w:sz w:val="22"/>
        </w:rPr>
        <w:t xml:space="preserve"> a</w:t>
      </w:r>
      <w:r w:rsidRPr="001D6A59">
        <w:rPr>
          <w:rFonts w:ascii="Arial" w:hAnsi="Arial" w:cs="Arial"/>
          <w:sz w:val="22"/>
        </w:rPr>
        <w:t xml:space="preserve"> serious </w:t>
      </w:r>
      <w:r w:rsidR="009930BB">
        <w:rPr>
          <w:rFonts w:ascii="Arial" w:hAnsi="Arial" w:cs="Arial"/>
          <w:sz w:val="22"/>
        </w:rPr>
        <w:t xml:space="preserve">breach </w:t>
      </w:r>
      <w:r w:rsidR="00672BDA">
        <w:rPr>
          <w:rFonts w:ascii="Arial" w:hAnsi="Arial" w:cs="Arial"/>
          <w:sz w:val="22"/>
        </w:rPr>
        <w:t xml:space="preserve">or </w:t>
      </w:r>
      <w:r w:rsidR="009930BB">
        <w:rPr>
          <w:rFonts w:ascii="Arial" w:hAnsi="Arial" w:cs="Arial"/>
          <w:sz w:val="22"/>
        </w:rPr>
        <w:t xml:space="preserve">serious </w:t>
      </w:r>
      <w:r w:rsidRPr="001D6A59">
        <w:rPr>
          <w:rFonts w:ascii="Arial" w:hAnsi="Arial" w:cs="Arial"/>
          <w:sz w:val="22"/>
        </w:rPr>
        <w:t xml:space="preserve">misconduct which could lead to </w:t>
      </w:r>
      <w:r w:rsidR="00E35AD5">
        <w:rPr>
          <w:rFonts w:ascii="Arial" w:hAnsi="Arial" w:cs="Arial"/>
          <w:sz w:val="22"/>
        </w:rPr>
        <w:t>immediate termination of the Worker’s engagement</w:t>
      </w:r>
      <w:r w:rsidRPr="001D6A59">
        <w:rPr>
          <w:rFonts w:ascii="Arial" w:hAnsi="Arial" w:cs="Arial"/>
          <w:sz w:val="22"/>
        </w:rPr>
        <w:t xml:space="preserve">: </w:t>
      </w:r>
    </w:p>
    <w:p w14:paraId="132612F1" w14:textId="77777777" w:rsidR="00E35AD5" w:rsidRPr="001D6A59" w:rsidRDefault="00E35AD5" w:rsidP="006F0294">
      <w:pPr>
        <w:spacing w:line="360" w:lineRule="auto"/>
        <w:ind w:left="709"/>
        <w:jc w:val="both"/>
        <w:rPr>
          <w:rFonts w:ascii="Arial" w:hAnsi="Arial" w:cs="Arial"/>
          <w:sz w:val="22"/>
        </w:rPr>
      </w:pPr>
    </w:p>
    <w:p w14:paraId="7148534C" w14:textId="3B87265E" w:rsidR="00867D5D" w:rsidRPr="00867D5D" w:rsidRDefault="00867D5D" w:rsidP="003A56B2">
      <w:pPr>
        <w:pStyle w:val="ListParagraph"/>
        <w:numPr>
          <w:ilvl w:val="0"/>
          <w:numId w:val="4"/>
        </w:numPr>
        <w:spacing w:line="360" w:lineRule="auto"/>
        <w:ind w:left="993"/>
        <w:jc w:val="both"/>
        <w:rPr>
          <w:rFonts w:ascii="Arial" w:hAnsi="Arial" w:cs="Arial"/>
          <w:sz w:val="22"/>
          <w:szCs w:val="22"/>
          <w:lang w:val="en-NZ" w:eastAsia="en-NZ"/>
        </w:rPr>
      </w:pPr>
      <w:r w:rsidRPr="00867D5D">
        <w:rPr>
          <w:rFonts w:ascii="Arial" w:hAnsi="Arial" w:cs="Arial"/>
          <w:sz w:val="22"/>
          <w:szCs w:val="22"/>
          <w:lang w:val="en-NZ" w:eastAsia="en-NZ"/>
        </w:rPr>
        <w:t>Acting or behaving in a way that could be construed as bullying</w:t>
      </w:r>
      <w:r w:rsidR="009930BB">
        <w:rPr>
          <w:rFonts w:ascii="Arial" w:hAnsi="Arial" w:cs="Arial"/>
          <w:sz w:val="22"/>
          <w:szCs w:val="22"/>
          <w:lang w:val="en-NZ" w:eastAsia="en-NZ"/>
        </w:rPr>
        <w:t xml:space="preserve">, </w:t>
      </w:r>
      <w:bookmarkStart w:id="1" w:name="_Hlk122088769"/>
      <w:r w:rsidR="009930BB">
        <w:rPr>
          <w:rFonts w:ascii="Arial" w:hAnsi="Arial" w:cs="Arial"/>
          <w:sz w:val="22"/>
          <w:szCs w:val="22"/>
          <w:lang w:val="en-NZ" w:eastAsia="en-NZ"/>
        </w:rPr>
        <w:t>discrimination</w:t>
      </w:r>
      <w:bookmarkEnd w:id="1"/>
      <w:r w:rsidRPr="00867D5D">
        <w:rPr>
          <w:rFonts w:ascii="Arial" w:hAnsi="Arial" w:cs="Arial"/>
          <w:sz w:val="22"/>
          <w:szCs w:val="22"/>
          <w:lang w:val="en-NZ" w:eastAsia="en-NZ"/>
        </w:rPr>
        <w:t xml:space="preserve"> or harassment of another </w:t>
      </w:r>
      <w:r w:rsidR="00FB4A68">
        <w:rPr>
          <w:rFonts w:ascii="Arial" w:hAnsi="Arial" w:cs="Arial"/>
          <w:sz w:val="22"/>
          <w:szCs w:val="22"/>
          <w:lang w:val="en-NZ" w:eastAsia="en-NZ"/>
        </w:rPr>
        <w:t>W</w:t>
      </w:r>
      <w:r w:rsidR="003A56B2">
        <w:rPr>
          <w:rFonts w:ascii="Arial" w:hAnsi="Arial" w:cs="Arial"/>
          <w:sz w:val="22"/>
          <w:szCs w:val="22"/>
          <w:lang w:val="en-NZ" w:eastAsia="en-NZ"/>
        </w:rPr>
        <w:t>orker</w:t>
      </w:r>
      <w:r w:rsidRPr="00867D5D">
        <w:rPr>
          <w:rFonts w:ascii="Arial" w:hAnsi="Arial" w:cs="Arial"/>
          <w:sz w:val="22"/>
          <w:szCs w:val="22"/>
          <w:lang w:val="en-NZ" w:eastAsia="en-NZ"/>
        </w:rPr>
        <w:t xml:space="preserve"> (regardless of </w:t>
      </w:r>
      <w:r w:rsidR="00E35AD5">
        <w:rPr>
          <w:rFonts w:ascii="Arial" w:hAnsi="Arial" w:cs="Arial"/>
          <w:sz w:val="22"/>
          <w:szCs w:val="22"/>
          <w:lang w:val="en-NZ" w:eastAsia="en-NZ"/>
        </w:rPr>
        <w:t>intention</w:t>
      </w:r>
      <w:r w:rsidRPr="00867D5D">
        <w:rPr>
          <w:rFonts w:ascii="Arial" w:hAnsi="Arial" w:cs="Arial"/>
          <w:sz w:val="22"/>
          <w:szCs w:val="22"/>
          <w:lang w:val="en-NZ" w:eastAsia="en-NZ"/>
        </w:rPr>
        <w:t>) which includes, but is not limited to:</w:t>
      </w:r>
    </w:p>
    <w:p w14:paraId="7148534D" w14:textId="5A86BBBA" w:rsidR="00867D5D" w:rsidRPr="00867D5D" w:rsidRDefault="00E35AD5" w:rsidP="00867D5D">
      <w:pPr>
        <w:pStyle w:val="ListParagraph"/>
        <w:numPr>
          <w:ilvl w:val="1"/>
          <w:numId w:val="4"/>
        </w:numPr>
        <w:spacing w:line="360" w:lineRule="auto"/>
        <w:jc w:val="both"/>
        <w:rPr>
          <w:rFonts w:ascii="Arial" w:hAnsi="Arial" w:cs="Arial"/>
          <w:sz w:val="22"/>
          <w:szCs w:val="22"/>
          <w:lang w:val="en-NZ" w:eastAsia="en-NZ"/>
        </w:rPr>
      </w:pPr>
      <w:r>
        <w:rPr>
          <w:rFonts w:ascii="Arial" w:hAnsi="Arial" w:cs="Arial"/>
          <w:sz w:val="22"/>
          <w:szCs w:val="22"/>
          <w:lang w:val="en-NZ" w:eastAsia="en-NZ"/>
        </w:rPr>
        <w:t xml:space="preserve">Conduct </w:t>
      </w:r>
      <w:r w:rsidR="00867D5D" w:rsidRPr="00867D5D">
        <w:rPr>
          <w:rFonts w:ascii="Arial" w:hAnsi="Arial" w:cs="Arial"/>
          <w:sz w:val="22"/>
          <w:szCs w:val="22"/>
          <w:lang w:val="en-NZ" w:eastAsia="en-NZ"/>
        </w:rPr>
        <w:t>that occur</w:t>
      </w:r>
      <w:r>
        <w:rPr>
          <w:rFonts w:ascii="Arial" w:hAnsi="Arial" w:cs="Arial"/>
          <w:sz w:val="22"/>
          <w:szCs w:val="22"/>
          <w:lang w:val="en-NZ" w:eastAsia="en-NZ"/>
        </w:rPr>
        <w:t>s</w:t>
      </w:r>
      <w:r w:rsidR="00867D5D" w:rsidRPr="00867D5D">
        <w:rPr>
          <w:rFonts w:ascii="Arial" w:hAnsi="Arial" w:cs="Arial"/>
          <w:sz w:val="22"/>
          <w:szCs w:val="22"/>
          <w:lang w:val="en-NZ" w:eastAsia="en-NZ"/>
        </w:rPr>
        <w:t xml:space="preserve"> </w:t>
      </w:r>
      <w:r w:rsidR="009930BB">
        <w:rPr>
          <w:rFonts w:ascii="Arial" w:hAnsi="Arial" w:cs="Arial"/>
          <w:sz w:val="22"/>
          <w:szCs w:val="22"/>
          <w:lang w:val="en-NZ" w:eastAsia="en-NZ"/>
        </w:rPr>
        <w:t xml:space="preserve">in the workplace </w:t>
      </w:r>
      <w:r w:rsidR="00867D5D" w:rsidRPr="00867D5D">
        <w:rPr>
          <w:rFonts w:ascii="Arial" w:hAnsi="Arial" w:cs="Arial"/>
          <w:sz w:val="22"/>
          <w:szCs w:val="22"/>
          <w:lang w:val="en-NZ" w:eastAsia="en-NZ"/>
        </w:rPr>
        <w:t>both during and after work hours;</w:t>
      </w:r>
    </w:p>
    <w:p w14:paraId="7148534E" w14:textId="48D26510" w:rsidR="00867D5D" w:rsidRPr="00867D5D" w:rsidRDefault="00867D5D" w:rsidP="00867D5D">
      <w:pPr>
        <w:pStyle w:val="ListParagraph"/>
        <w:numPr>
          <w:ilvl w:val="1"/>
          <w:numId w:val="4"/>
        </w:numPr>
        <w:spacing w:line="360" w:lineRule="auto"/>
        <w:jc w:val="both"/>
        <w:rPr>
          <w:rFonts w:ascii="Arial" w:hAnsi="Arial" w:cs="Arial"/>
          <w:sz w:val="22"/>
          <w:szCs w:val="22"/>
          <w:lang w:val="en-NZ" w:eastAsia="en-NZ"/>
        </w:rPr>
      </w:pPr>
      <w:r w:rsidRPr="00867D5D">
        <w:rPr>
          <w:rFonts w:ascii="Arial" w:hAnsi="Arial" w:cs="Arial"/>
          <w:sz w:val="22"/>
          <w:szCs w:val="22"/>
          <w:lang w:val="en-NZ" w:eastAsia="en-NZ"/>
        </w:rPr>
        <w:t>Posting comments or publishing material on the internet, including social media, which could be construed as bullying</w:t>
      </w:r>
      <w:r w:rsidR="009930BB">
        <w:rPr>
          <w:rFonts w:ascii="Arial" w:hAnsi="Arial" w:cs="Arial"/>
          <w:sz w:val="22"/>
          <w:szCs w:val="22"/>
          <w:lang w:val="en-NZ" w:eastAsia="en-NZ"/>
        </w:rPr>
        <w:t>, discrimination</w:t>
      </w:r>
      <w:r w:rsidRPr="00867D5D">
        <w:rPr>
          <w:rFonts w:ascii="Arial" w:hAnsi="Arial" w:cs="Arial"/>
          <w:sz w:val="22"/>
          <w:szCs w:val="22"/>
          <w:lang w:val="en-NZ" w:eastAsia="en-NZ"/>
        </w:rPr>
        <w:t xml:space="preserve"> or harassment (regardless of whether the action happened during or after work hours);</w:t>
      </w:r>
    </w:p>
    <w:p w14:paraId="7148534F" w14:textId="342F58CB" w:rsidR="00867D5D" w:rsidRDefault="001A4A7D" w:rsidP="00867D5D">
      <w:pPr>
        <w:pStyle w:val="ListParagraph"/>
        <w:numPr>
          <w:ilvl w:val="1"/>
          <w:numId w:val="4"/>
        </w:numPr>
        <w:spacing w:line="360" w:lineRule="auto"/>
        <w:jc w:val="both"/>
        <w:rPr>
          <w:rFonts w:ascii="Arial" w:hAnsi="Arial" w:cs="Arial"/>
          <w:sz w:val="22"/>
          <w:szCs w:val="22"/>
          <w:lang w:val="en-NZ" w:eastAsia="en-NZ"/>
        </w:rPr>
      </w:pPr>
      <w:r>
        <w:rPr>
          <w:rFonts w:ascii="Arial" w:hAnsi="Arial" w:cs="Arial"/>
          <w:sz w:val="22"/>
          <w:szCs w:val="22"/>
          <w:lang w:val="en-NZ" w:eastAsia="en-NZ"/>
        </w:rPr>
        <w:t>Conduct</w:t>
      </w:r>
      <w:r w:rsidR="00867D5D" w:rsidRPr="00867D5D">
        <w:rPr>
          <w:rFonts w:ascii="Arial" w:hAnsi="Arial" w:cs="Arial"/>
          <w:sz w:val="22"/>
          <w:szCs w:val="22"/>
          <w:lang w:val="en-NZ" w:eastAsia="en-NZ"/>
        </w:rPr>
        <w:t xml:space="preserve"> that occur</w:t>
      </w:r>
      <w:r>
        <w:rPr>
          <w:rFonts w:ascii="Arial" w:hAnsi="Arial" w:cs="Arial"/>
          <w:sz w:val="22"/>
          <w:szCs w:val="22"/>
          <w:lang w:val="en-NZ" w:eastAsia="en-NZ"/>
        </w:rPr>
        <w:t>s</w:t>
      </w:r>
      <w:r w:rsidR="00867D5D" w:rsidRPr="00867D5D">
        <w:rPr>
          <w:rFonts w:ascii="Arial" w:hAnsi="Arial" w:cs="Arial"/>
          <w:sz w:val="22"/>
          <w:szCs w:val="22"/>
          <w:lang w:val="en-NZ" w:eastAsia="en-NZ"/>
        </w:rPr>
        <w:t xml:space="preserve"> in </w:t>
      </w:r>
      <w:r>
        <w:rPr>
          <w:rFonts w:ascii="Arial" w:hAnsi="Arial" w:cs="Arial"/>
          <w:sz w:val="22"/>
          <w:szCs w:val="22"/>
          <w:lang w:val="en-NZ" w:eastAsia="en-NZ"/>
        </w:rPr>
        <w:t xml:space="preserve">work-related </w:t>
      </w:r>
      <w:r w:rsidR="00867D5D" w:rsidRPr="00867D5D">
        <w:rPr>
          <w:rFonts w:ascii="Arial" w:hAnsi="Arial" w:cs="Arial"/>
          <w:sz w:val="22"/>
          <w:szCs w:val="22"/>
          <w:lang w:val="en-NZ" w:eastAsia="en-NZ"/>
        </w:rPr>
        <w:t>social situations outside the workplace and work hours;</w:t>
      </w:r>
    </w:p>
    <w:p w14:paraId="5F7A0B2C" w14:textId="50E8210B" w:rsidR="001A4A7D" w:rsidRDefault="00E84FD5" w:rsidP="00867D5D">
      <w:pPr>
        <w:pStyle w:val="ListParagraph"/>
        <w:numPr>
          <w:ilvl w:val="1"/>
          <w:numId w:val="4"/>
        </w:numPr>
        <w:spacing w:line="360" w:lineRule="auto"/>
        <w:jc w:val="both"/>
        <w:rPr>
          <w:rFonts w:ascii="Arial" w:hAnsi="Arial" w:cs="Arial"/>
          <w:sz w:val="22"/>
          <w:szCs w:val="22"/>
          <w:lang w:val="en-NZ" w:eastAsia="en-NZ"/>
        </w:rPr>
      </w:pPr>
      <w:r>
        <w:rPr>
          <w:rFonts w:ascii="Arial" w:hAnsi="Arial" w:cs="Arial"/>
          <w:sz w:val="22"/>
          <w:szCs w:val="22"/>
          <w:lang w:val="en-NZ" w:eastAsia="en-NZ"/>
        </w:rPr>
        <w:t xml:space="preserve">Conduct that could bring the </w:t>
      </w:r>
      <w:r w:rsidR="00FB4A68">
        <w:rPr>
          <w:rFonts w:ascii="Arial" w:hAnsi="Arial" w:cs="Arial"/>
          <w:sz w:val="22"/>
          <w:szCs w:val="22"/>
          <w:lang w:val="en-NZ" w:eastAsia="en-NZ"/>
        </w:rPr>
        <w:t>P</w:t>
      </w:r>
      <w:r>
        <w:rPr>
          <w:rFonts w:ascii="Arial" w:hAnsi="Arial" w:cs="Arial"/>
          <w:sz w:val="22"/>
          <w:szCs w:val="22"/>
          <w:lang w:val="en-NZ" w:eastAsia="en-NZ"/>
        </w:rPr>
        <w:t>roduction</w:t>
      </w:r>
      <w:r w:rsidR="00FB4A68">
        <w:rPr>
          <w:rFonts w:ascii="Arial" w:hAnsi="Arial" w:cs="Arial"/>
          <w:sz w:val="22"/>
          <w:szCs w:val="22"/>
          <w:lang w:val="en-NZ" w:eastAsia="en-NZ"/>
        </w:rPr>
        <w:t xml:space="preserve"> or the Production </w:t>
      </w:r>
      <w:r w:rsidR="00B616B3">
        <w:rPr>
          <w:rFonts w:ascii="Arial" w:hAnsi="Arial" w:cs="Arial"/>
          <w:sz w:val="22"/>
          <w:szCs w:val="22"/>
          <w:lang w:val="en-NZ" w:eastAsia="en-NZ"/>
        </w:rPr>
        <w:t xml:space="preserve">Stakeholders </w:t>
      </w:r>
      <w:r>
        <w:rPr>
          <w:rFonts w:ascii="Arial" w:hAnsi="Arial" w:cs="Arial"/>
          <w:sz w:val="22"/>
          <w:szCs w:val="22"/>
          <w:lang w:val="en-NZ" w:eastAsia="en-NZ"/>
        </w:rPr>
        <w:t>into disrepute.</w:t>
      </w:r>
    </w:p>
    <w:p w14:paraId="0F56B9AA" w14:textId="77777777" w:rsidR="00E84FD5" w:rsidRPr="00867D5D" w:rsidRDefault="00E84FD5" w:rsidP="006F0294">
      <w:pPr>
        <w:pStyle w:val="ListParagraph"/>
        <w:spacing w:line="360" w:lineRule="auto"/>
        <w:ind w:left="1440"/>
        <w:jc w:val="both"/>
        <w:rPr>
          <w:rFonts w:ascii="Arial" w:hAnsi="Arial" w:cs="Arial"/>
          <w:sz w:val="22"/>
          <w:szCs w:val="22"/>
          <w:lang w:val="en-NZ" w:eastAsia="en-NZ"/>
        </w:rPr>
      </w:pPr>
    </w:p>
    <w:p w14:paraId="71485351" w14:textId="19E16005" w:rsidR="00867D5D" w:rsidRDefault="007900EA" w:rsidP="006F0294">
      <w:pPr>
        <w:pStyle w:val="ListParagraph"/>
        <w:numPr>
          <w:ilvl w:val="0"/>
          <w:numId w:val="4"/>
        </w:numPr>
        <w:spacing w:line="360" w:lineRule="auto"/>
        <w:jc w:val="both"/>
        <w:rPr>
          <w:rFonts w:ascii="Arial" w:hAnsi="Arial" w:cs="Arial"/>
          <w:sz w:val="22"/>
          <w:szCs w:val="22"/>
          <w:lang w:val="en-NZ" w:eastAsia="en-NZ"/>
        </w:rPr>
      </w:pPr>
      <w:r w:rsidRPr="00FB4A68">
        <w:rPr>
          <w:rFonts w:ascii="Arial" w:hAnsi="Arial" w:cs="Arial"/>
          <w:sz w:val="22"/>
          <w:szCs w:val="22"/>
          <w:lang w:val="en-NZ" w:eastAsia="en-NZ"/>
        </w:rPr>
        <w:t xml:space="preserve">Raising an allegation of </w:t>
      </w:r>
      <w:r w:rsidR="009930BB" w:rsidRPr="00FB4A68">
        <w:rPr>
          <w:rFonts w:ascii="Arial" w:hAnsi="Arial" w:cs="Arial"/>
          <w:sz w:val="22"/>
          <w:szCs w:val="22"/>
          <w:lang w:val="en-NZ" w:eastAsia="en-NZ"/>
        </w:rPr>
        <w:t>bullying</w:t>
      </w:r>
      <w:r w:rsidR="009930BB">
        <w:rPr>
          <w:rFonts w:ascii="Arial" w:hAnsi="Arial" w:cs="Arial"/>
          <w:sz w:val="22"/>
          <w:szCs w:val="22"/>
          <w:lang w:val="en-NZ" w:eastAsia="en-NZ"/>
        </w:rPr>
        <w:t>,</w:t>
      </w:r>
      <w:r w:rsidR="009930BB" w:rsidRPr="00FB4A68">
        <w:rPr>
          <w:rFonts w:ascii="Arial" w:hAnsi="Arial" w:cs="Arial"/>
          <w:sz w:val="22"/>
          <w:szCs w:val="22"/>
          <w:lang w:val="en-NZ" w:eastAsia="en-NZ"/>
        </w:rPr>
        <w:t xml:space="preserve"> </w:t>
      </w:r>
      <w:r w:rsidRPr="00FB4A68">
        <w:rPr>
          <w:rFonts w:ascii="Arial" w:hAnsi="Arial" w:cs="Arial"/>
          <w:sz w:val="22"/>
          <w:szCs w:val="22"/>
          <w:lang w:val="en-NZ" w:eastAsia="en-NZ"/>
        </w:rPr>
        <w:t xml:space="preserve">discrimination </w:t>
      </w:r>
      <w:r w:rsidR="009930BB">
        <w:rPr>
          <w:rFonts w:ascii="Arial" w:hAnsi="Arial" w:cs="Arial"/>
          <w:sz w:val="22"/>
          <w:szCs w:val="22"/>
          <w:lang w:val="en-NZ" w:eastAsia="en-NZ"/>
        </w:rPr>
        <w:t xml:space="preserve">or </w:t>
      </w:r>
      <w:r w:rsidRPr="00FB4A68">
        <w:rPr>
          <w:rFonts w:ascii="Arial" w:hAnsi="Arial" w:cs="Arial"/>
          <w:sz w:val="22"/>
          <w:szCs w:val="22"/>
          <w:lang w:val="en-NZ" w:eastAsia="en-NZ"/>
        </w:rPr>
        <w:t>harassment which is determined to be false or made maliciously</w:t>
      </w:r>
      <w:r w:rsidR="00FB4A68" w:rsidRPr="00FB4A68">
        <w:rPr>
          <w:rFonts w:ascii="Arial" w:hAnsi="Arial" w:cs="Arial"/>
          <w:sz w:val="22"/>
          <w:szCs w:val="22"/>
          <w:lang w:val="en-NZ" w:eastAsia="en-NZ"/>
        </w:rPr>
        <w:t>.</w:t>
      </w:r>
    </w:p>
    <w:p w14:paraId="716A6202" w14:textId="3BD23583" w:rsidR="00A83E1D" w:rsidRDefault="00A83E1D" w:rsidP="00A83E1D">
      <w:pPr>
        <w:pStyle w:val="ListParagraph"/>
        <w:spacing w:line="360" w:lineRule="auto"/>
        <w:jc w:val="both"/>
        <w:rPr>
          <w:rFonts w:ascii="Arial" w:hAnsi="Arial" w:cs="Arial"/>
          <w:sz w:val="22"/>
          <w:szCs w:val="22"/>
          <w:lang w:val="en-NZ" w:eastAsia="en-NZ"/>
        </w:rPr>
      </w:pPr>
    </w:p>
    <w:p w14:paraId="7148535E" w14:textId="199292B4" w:rsidR="00867D5D" w:rsidRPr="00147A2B" w:rsidRDefault="00867D5D" w:rsidP="00280CE2">
      <w:pPr>
        <w:pStyle w:val="BodyTextIndent2"/>
        <w:numPr>
          <w:ilvl w:val="0"/>
          <w:numId w:val="17"/>
        </w:numPr>
        <w:spacing w:before="60" w:after="60" w:line="360" w:lineRule="auto"/>
        <w:jc w:val="both"/>
        <w:rPr>
          <w:rFonts w:cs="Arial"/>
          <w:b/>
          <w:sz w:val="22"/>
          <w:szCs w:val="22"/>
        </w:rPr>
      </w:pPr>
      <w:r w:rsidRPr="00D32165">
        <w:rPr>
          <w:rFonts w:cs="Arial"/>
          <w:b/>
          <w:sz w:val="22"/>
        </w:rPr>
        <w:t>COMPLAINT</w:t>
      </w:r>
      <w:r w:rsidRPr="00147A2B">
        <w:rPr>
          <w:rFonts w:cs="Arial"/>
          <w:b/>
          <w:sz w:val="22"/>
          <w:szCs w:val="22"/>
        </w:rPr>
        <w:t xml:space="preserve"> PROCESS</w:t>
      </w:r>
    </w:p>
    <w:p w14:paraId="7148535F" w14:textId="77777777" w:rsidR="00867D5D" w:rsidRDefault="00867D5D" w:rsidP="00867D5D">
      <w:pPr>
        <w:spacing w:line="360" w:lineRule="auto"/>
        <w:jc w:val="both"/>
        <w:rPr>
          <w:rFonts w:ascii="Arial" w:eastAsia="Times New Roman" w:hAnsi="Arial" w:cs="Arial"/>
          <w:b/>
          <w:sz w:val="22"/>
          <w:szCs w:val="22"/>
          <w:lang w:val="en-NZ"/>
        </w:rPr>
      </w:pPr>
    </w:p>
    <w:p w14:paraId="71485360" w14:textId="77777777" w:rsidR="00867D5D" w:rsidRPr="001D6A59" w:rsidRDefault="001D6A59" w:rsidP="001D6A59">
      <w:pPr>
        <w:spacing w:line="360" w:lineRule="auto"/>
        <w:jc w:val="both"/>
        <w:rPr>
          <w:rFonts w:ascii="Arial" w:eastAsia="Times New Roman" w:hAnsi="Arial" w:cs="Arial"/>
          <w:b/>
          <w:sz w:val="22"/>
          <w:szCs w:val="22"/>
          <w:lang w:val="en-NZ"/>
        </w:rPr>
      </w:pPr>
      <w:r>
        <w:rPr>
          <w:rFonts w:ascii="Arial" w:eastAsia="Times New Roman" w:hAnsi="Arial" w:cs="Arial"/>
          <w:b/>
          <w:sz w:val="22"/>
          <w:szCs w:val="22"/>
          <w:lang w:val="en-NZ"/>
        </w:rPr>
        <w:t>Informal P</w:t>
      </w:r>
      <w:r w:rsidR="00867D5D" w:rsidRPr="00867D5D">
        <w:rPr>
          <w:rFonts w:ascii="Arial" w:eastAsia="Times New Roman" w:hAnsi="Arial" w:cs="Arial"/>
          <w:b/>
          <w:sz w:val="22"/>
          <w:szCs w:val="22"/>
          <w:lang w:val="en-NZ"/>
        </w:rPr>
        <w:t>rocess</w:t>
      </w:r>
    </w:p>
    <w:p w14:paraId="367E50FC" w14:textId="45A1A1BE" w:rsidR="00D90363" w:rsidRDefault="00D90363" w:rsidP="002A756C">
      <w:pPr>
        <w:numPr>
          <w:ilvl w:val="1"/>
          <w:numId w:val="17"/>
        </w:numPr>
        <w:spacing w:line="360" w:lineRule="auto"/>
        <w:ind w:left="709" w:hanging="709"/>
        <w:jc w:val="both"/>
        <w:rPr>
          <w:rFonts w:ascii="Arial" w:hAnsi="Arial" w:cs="Arial"/>
          <w:sz w:val="22"/>
        </w:rPr>
      </w:pPr>
      <w:r w:rsidRPr="00E10935">
        <w:rPr>
          <w:rFonts w:ascii="Arial" w:hAnsi="Arial" w:cs="Arial"/>
          <w:sz w:val="22"/>
        </w:rPr>
        <w:t>If</w:t>
      </w:r>
      <w:r w:rsidR="00140546">
        <w:rPr>
          <w:rFonts w:ascii="Arial" w:hAnsi="Arial" w:cs="Arial"/>
          <w:sz w:val="22"/>
        </w:rPr>
        <w:t xml:space="preserve"> you</w:t>
      </w:r>
      <w:r w:rsidR="00365C88" w:rsidRPr="00E10935">
        <w:rPr>
          <w:rFonts w:ascii="Arial" w:hAnsi="Arial" w:cs="Arial"/>
          <w:sz w:val="22"/>
        </w:rPr>
        <w:t xml:space="preserve"> believe </w:t>
      </w:r>
      <w:r w:rsidR="00140546">
        <w:rPr>
          <w:rFonts w:ascii="Arial" w:hAnsi="Arial" w:cs="Arial"/>
          <w:sz w:val="22"/>
        </w:rPr>
        <w:t xml:space="preserve">you </w:t>
      </w:r>
      <w:r w:rsidR="00365C88" w:rsidRPr="00E10935">
        <w:rPr>
          <w:rFonts w:ascii="Arial" w:hAnsi="Arial" w:cs="Arial"/>
          <w:sz w:val="22"/>
        </w:rPr>
        <w:t>are</w:t>
      </w:r>
      <w:r w:rsidRPr="00E10935">
        <w:rPr>
          <w:rFonts w:ascii="Arial" w:hAnsi="Arial" w:cs="Arial"/>
          <w:sz w:val="22"/>
        </w:rPr>
        <w:t xml:space="preserve"> able to deal with the problem directly or feel confident enough to do so after discussing it with </w:t>
      </w:r>
      <w:r w:rsidR="009930BB">
        <w:rPr>
          <w:rFonts w:ascii="Arial" w:hAnsi="Arial" w:cs="Arial"/>
          <w:sz w:val="22"/>
        </w:rPr>
        <w:t xml:space="preserve">your </w:t>
      </w:r>
      <w:r w:rsidRPr="00E10935">
        <w:rPr>
          <w:rFonts w:ascii="Arial" w:hAnsi="Arial" w:cs="Arial"/>
          <w:sz w:val="22"/>
        </w:rPr>
        <w:t>[</w:t>
      </w:r>
      <w:r w:rsidRPr="006F0294">
        <w:rPr>
          <w:rFonts w:ascii="Arial" w:hAnsi="Arial" w:cs="Arial"/>
          <w:i/>
          <w:iCs/>
          <w:sz w:val="22"/>
        </w:rPr>
        <w:t>INSERT Producer/H&amp;S Manager</w:t>
      </w:r>
      <w:r w:rsidR="00E10935" w:rsidRPr="006F0294">
        <w:rPr>
          <w:rFonts w:ascii="Arial" w:hAnsi="Arial" w:cs="Arial"/>
          <w:i/>
          <w:iCs/>
          <w:sz w:val="22"/>
        </w:rPr>
        <w:t>/HOD</w:t>
      </w:r>
      <w:r w:rsidRPr="00E10935">
        <w:rPr>
          <w:rFonts w:ascii="Arial" w:hAnsi="Arial" w:cs="Arial"/>
          <w:sz w:val="22"/>
        </w:rPr>
        <w:t>] or a support person, this is an option</w:t>
      </w:r>
      <w:r w:rsidR="00140546">
        <w:rPr>
          <w:rFonts w:ascii="Arial" w:hAnsi="Arial" w:cs="Arial"/>
          <w:sz w:val="22"/>
        </w:rPr>
        <w:t xml:space="preserve"> open to you</w:t>
      </w:r>
      <w:r w:rsidRPr="00E10935">
        <w:rPr>
          <w:rFonts w:ascii="Arial" w:hAnsi="Arial" w:cs="Arial"/>
          <w:sz w:val="22"/>
        </w:rPr>
        <w:t>. You</w:t>
      </w:r>
      <w:r w:rsidR="00140546">
        <w:rPr>
          <w:rFonts w:ascii="Arial" w:hAnsi="Arial" w:cs="Arial"/>
          <w:sz w:val="22"/>
        </w:rPr>
        <w:t xml:space="preserve"> </w:t>
      </w:r>
      <w:r w:rsidRPr="00E10935">
        <w:rPr>
          <w:rFonts w:ascii="Arial" w:hAnsi="Arial" w:cs="Arial"/>
          <w:sz w:val="22"/>
        </w:rPr>
        <w:t>may prefer to approach the alleged harasser alone or with a friend or colleague, explain what behaviour concerns you</w:t>
      </w:r>
      <w:r w:rsidR="00140546">
        <w:rPr>
          <w:rFonts w:ascii="Arial" w:hAnsi="Arial" w:cs="Arial"/>
          <w:sz w:val="22"/>
        </w:rPr>
        <w:t>,</w:t>
      </w:r>
      <w:r w:rsidRPr="00E10935">
        <w:rPr>
          <w:rFonts w:ascii="Arial" w:hAnsi="Arial" w:cs="Arial"/>
          <w:sz w:val="22"/>
        </w:rPr>
        <w:t xml:space="preserve"> </w:t>
      </w:r>
      <w:r w:rsidR="00140546">
        <w:rPr>
          <w:rFonts w:ascii="Arial" w:hAnsi="Arial" w:cs="Arial"/>
          <w:sz w:val="22"/>
        </w:rPr>
        <w:t xml:space="preserve">make it clear </w:t>
      </w:r>
      <w:r w:rsidRPr="00E10935">
        <w:rPr>
          <w:rFonts w:ascii="Arial" w:hAnsi="Arial" w:cs="Arial"/>
          <w:sz w:val="22"/>
        </w:rPr>
        <w:t>that it’s unwelcome, and ask that it stops.</w:t>
      </w:r>
    </w:p>
    <w:p w14:paraId="39F2EBDD" w14:textId="77777777" w:rsidR="0069083F" w:rsidRDefault="0069083F" w:rsidP="0069083F">
      <w:pPr>
        <w:spacing w:line="360" w:lineRule="auto"/>
        <w:ind w:left="709"/>
        <w:jc w:val="both"/>
        <w:rPr>
          <w:rFonts w:ascii="Arial" w:hAnsi="Arial" w:cs="Arial"/>
          <w:sz w:val="22"/>
        </w:rPr>
      </w:pPr>
    </w:p>
    <w:p w14:paraId="71485362" w14:textId="1FC093CD" w:rsidR="00867D5D" w:rsidRPr="001D6A59" w:rsidRDefault="00D90363" w:rsidP="002A756C">
      <w:pPr>
        <w:numPr>
          <w:ilvl w:val="1"/>
          <w:numId w:val="17"/>
        </w:numPr>
        <w:spacing w:line="360" w:lineRule="auto"/>
        <w:ind w:left="709" w:hanging="709"/>
        <w:jc w:val="both"/>
        <w:rPr>
          <w:rFonts w:ascii="Arial" w:hAnsi="Arial" w:cs="Arial"/>
          <w:sz w:val="22"/>
        </w:rPr>
      </w:pPr>
      <w:r>
        <w:rPr>
          <w:rFonts w:ascii="Arial" w:hAnsi="Arial" w:cs="Arial"/>
          <w:sz w:val="22"/>
        </w:rPr>
        <w:t xml:space="preserve">If </w:t>
      </w:r>
      <w:r w:rsidR="00140546">
        <w:rPr>
          <w:rFonts w:ascii="Arial" w:hAnsi="Arial" w:cs="Arial"/>
          <w:sz w:val="22"/>
        </w:rPr>
        <w:t xml:space="preserve">you </w:t>
      </w:r>
      <w:r w:rsidR="00867D5D" w:rsidRPr="001D6A59">
        <w:rPr>
          <w:rFonts w:ascii="Arial" w:hAnsi="Arial" w:cs="Arial"/>
          <w:sz w:val="22"/>
        </w:rPr>
        <w:t xml:space="preserve">do not feel able or comfortable approaching the person or persons responsible directly, </w:t>
      </w:r>
      <w:r w:rsidR="00140546">
        <w:rPr>
          <w:rFonts w:ascii="Arial" w:hAnsi="Arial" w:cs="Arial"/>
          <w:sz w:val="22"/>
        </w:rPr>
        <w:t>you</w:t>
      </w:r>
      <w:r w:rsidR="00E10935">
        <w:rPr>
          <w:rFonts w:ascii="Arial" w:hAnsi="Arial" w:cs="Arial"/>
          <w:sz w:val="22"/>
        </w:rPr>
        <w:t xml:space="preserve"> </w:t>
      </w:r>
      <w:r w:rsidR="00867D5D" w:rsidRPr="001D6A59">
        <w:rPr>
          <w:rFonts w:ascii="Arial" w:hAnsi="Arial" w:cs="Arial"/>
          <w:sz w:val="22"/>
        </w:rPr>
        <w:t>c</w:t>
      </w:r>
      <w:r w:rsidR="00140546">
        <w:rPr>
          <w:rFonts w:ascii="Arial" w:hAnsi="Arial" w:cs="Arial"/>
          <w:sz w:val="22"/>
        </w:rPr>
        <w:t>an</w:t>
      </w:r>
      <w:r w:rsidR="00867D5D" w:rsidRPr="001D6A59">
        <w:rPr>
          <w:rFonts w:ascii="Arial" w:hAnsi="Arial" w:cs="Arial"/>
          <w:sz w:val="22"/>
        </w:rPr>
        <w:t xml:space="preserve">: </w:t>
      </w:r>
    </w:p>
    <w:p w14:paraId="71485363" w14:textId="54D65A92" w:rsidR="00867D5D" w:rsidRPr="00867D5D" w:rsidRDefault="00867D5D" w:rsidP="00867D5D">
      <w:pPr>
        <w:pStyle w:val="ListParagraph"/>
        <w:numPr>
          <w:ilvl w:val="0"/>
          <w:numId w:val="7"/>
        </w:numPr>
        <w:spacing w:line="360" w:lineRule="auto"/>
        <w:jc w:val="both"/>
        <w:rPr>
          <w:rFonts w:ascii="Arial" w:hAnsi="Arial" w:cs="Arial"/>
          <w:sz w:val="22"/>
          <w:szCs w:val="22"/>
          <w:lang w:val="en-NZ" w:eastAsia="en-NZ"/>
        </w:rPr>
      </w:pPr>
      <w:r w:rsidRPr="00867D5D">
        <w:rPr>
          <w:rFonts w:ascii="Arial" w:hAnsi="Arial" w:cs="Arial"/>
          <w:sz w:val="22"/>
          <w:szCs w:val="22"/>
          <w:lang w:val="en-NZ" w:eastAsia="en-NZ"/>
        </w:rPr>
        <w:t xml:space="preserve">ask a colleague to informally raise </w:t>
      </w:r>
      <w:r w:rsidR="00140546">
        <w:rPr>
          <w:rFonts w:ascii="Arial" w:hAnsi="Arial" w:cs="Arial"/>
          <w:sz w:val="22"/>
          <w:szCs w:val="22"/>
          <w:lang w:val="en-NZ" w:eastAsia="en-NZ"/>
        </w:rPr>
        <w:t xml:space="preserve">your </w:t>
      </w:r>
      <w:r w:rsidRPr="00867D5D">
        <w:rPr>
          <w:rFonts w:ascii="Arial" w:hAnsi="Arial" w:cs="Arial"/>
          <w:sz w:val="22"/>
          <w:szCs w:val="22"/>
          <w:lang w:val="en-NZ" w:eastAsia="en-NZ"/>
        </w:rPr>
        <w:t xml:space="preserve">concerns on </w:t>
      </w:r>
      <w:r w:rsidR="00140546">
        <w:rPr>
          <w:rFonts w:ascii="Arial" w:hAnsi="Arial" w:cs="Arial"/>
          <w:sz w:val="22"/>
          <w:szCs w:val="22"/>
          <w:lang w:val="en-NZ" w:eastAsia="en-NZ"/>
        </w:rPr>
        <w:t xml:space="preserve">your </w:t>
      </w:r>
      <w:r w:rsidRPr="00867D5D">
        <w:rPr>
          <w:rFonts w:ascii="Arial" w:hAnsi="Arial" w:cs="Arial"/>
          <w:sz w:val="22"/>
          <w:szCs w:val="22"/>
          <w:lang w:val="en-NZ" w:eastAsia="en-NZ"/>
        </w:rPr>
        <w:t>behalf with the person or persons responsible for the action or behaviour; or</w:t>
      </w:r>
    </w:p>
    <w:p w14:paraId="71485364" w14:textId="3E5D74D2" w:rsidR="00867D5D" w:rsidRPr="00867D5D" w:rsidRDefault="00867D5D" w:rsidP="00867D5D">
      <w:pPr>
        <w:pStyle w:val="ListParagraph"/>
        <w:numPr>
          <w:ilvl w:val="0"/>
          <w:numId w:val="7"/>
        </w:numPr>
        <w:spacing w:line="360" w:lineRule="auto"/>
        <w:jc w:val="both"/>
        <w:rPr>
          <w:rFonts w:ascii="Arial" w:hAnsi="Arial" w:cs="Arial"/>
          <w:sz w:val="22"/>
          <w:szCs w:val="22"/>
          <w:lang w:val="en-NZ" w:eastAsia="en-NZ"/>
        </w:rPr>
      </w:pPr>
      <w:r w:rsidRPr="00867D5D">
        <w:rPr>
          <w:rFonts w:ascii="Arial" w:hAnsi="Arial" w:cs="Arial"/>
          <w:sz w:val="22"/>
          <w:szCs w:val="22"/>
          <w:lang w:val="en-NZ" w:eastAsia="en-NZ"/>
        </w:rPr>
        <w:t xml:space="preserve">ask </w:t>
      </w:r>
      <w:r w:rsidR="00140546">
        <w:rPr>
          <w:rFonts w:ascii="Arial" w:hAnsi="Arial" w:cs="Arial"/>
          <w:sz w:val="22"/>
          <w:szCs w:val="22"/>
          <w:lang w:val="en-NZ" w:eastAsia="en-NZ"/>
        </w:rPr>
        <w:t xml:space="preserve">your </w:t>
      </w:r>
      <w:r w:rsidR="00E10935">
        <w:rPr>
          <w:rFonts w:ascii="Arial" w:hAnsi="Arial" w:cs="Arial"/>
          <w:sz w:val="22"/>
          <w:szCs w:val="22"/>
          <w:lang w:val="en-NZ" w:eastAsia="en-NZ"/>
        </w:rPr>
        <w:t xml:space="preserve">HOD/H&amp;S Officer or the producer </w:t>
      </w:r>
      <w:r w:rsidRPr="00867D5D">
        <w:rPr>
          <w:rFonts w:ascii="Arial" w:hAnsi="Arial" w:cs="Arial"/>
          <w:sz w:val="22"/>
          <w:szCs w:val="22"/>
          <w:lang w:val="en-NZ" w:eastAsia="en-NZ"/>
        </w:rPr>
        <w:t xml:space="preserve">for guidance on how to resolve the situation; or </w:t>
      </w:r>
    </w:p>
    <w:p w14:paraId="71485365" w14:textId="4D6616DA" w:rsidR="00867D5D" w:rsidRDefault="00884743" w:rsidP="00867D5D">
      <w:pPr>
        <w:pStyle w:val="ListParagraph"/>
        <w:numPr>
          <w:ilvl w:val="0"/>
          <w:numId w:val="7"/>
        </w:numPr>
        <w:spacing w:line="360" w:lineRule="auto"/>
        <w:jc w:val="both"/>
        <w:rPr>
          <w:rFonts w:ascii="Arial" w:hAnsi="Arial" w:cs="Arial"/>
          <w:sz w:val="22"/>
          <w:szCs w:val="22"/>
          <w:lang w:val="en-NZ" w:eastAsia="en-NZ"/>
        </w:rPr>
      </w:pPr>
      <w:r w:rsidRPr="00867D5D">
        <w:rPr>
          <w:rFonts w:ascii="Arial" w:hAnsi="Arial" w:cs="Arial"/>
          <w:sz w:val="22"/>
          <w:szCs w:val="22"/>
          <w:lang w:val="en-NZ" w:eastAsia="en-NZ"/>
        </w:rPr>
        <w:t xml:space="preserve">ask </w:t>
      </w:r>
      <w:r w:rsidR="00DA414D">
        <w:rPr>
          <w:rFonts w:ascii="Arial" w:hAnsi="Arial" w:cs="Arial"/>
          <w:sz w:val="22"/>
          <w:szCs w:val="22"/>
          <w:lang w:val="en-NZ" w:eastAsia="en-NZ"/>
        </w:rPr>
        <w:t xml:space="preserve">your </w:t>
      </w:r>
      <w:r w:rsidR="00E10935">
        <w:rPr>
          <w:rFonts w:ascii="Arial" w:hAnsi="Arial" w:cs="Arial"/>
          <w:sz w:val="22"/>
          <w:szCs w:val="22"/>
          <w:lang w:val="en-NZ" w:eastAsia="en-NZ"/>
        </w:rPr>
        <w:t xml:space="preserve">HOD/H&amp;S Officer or the producer </w:t>
      </w:r>
      <w:r>
        <w:rPr>
          <w:rFonts w:ascii="Arial" w:hAnsi="Arial" w:cs="Arial"/>
          <w:sz w:val="22"/>
          <w:szCs w:val="22"/>
          <w:lang w:val="en-NZ" w:eastAsia="en-NZ"/>
        </w:rPr>
        <w:t>to intervene informally.</w:t>
      </w:r>
    </w:p>
    <w:p w14:paraId="0ADE2BF7" w14:textId="77777777" w:rsidR="00465748" w:rsidRPr="00867D5D" w:rsidRDefault="00465748" w:rsidP="00465748">
      <w:pPr>
        <w:pStyle w:val="ListParagraph"/>
        <w:spacing w:line="360" w:lineRule="auto"/>
        <w:ind w:left="1440"/>
        <w:jc w:val="both"/>
        <w:rPr>
          <w:rFonts w:ascii="Arial" w:hAnsi="Arial" w:cs="Arial"/>
          <w:sz w:val="22"/>
          <w:szCs w:val="22"/>
          <w:lang w:val="en-NZ" w:eastAsia="en-NZ"/>
        </w:rPr>
      </w:pPr>
    </w:p>
    <w:p w14:paraId="71485366" w14:textId="116AEF96" w:rsidR="00867D5D" w:rsidRPr="001D6A59" w:rsidRDefault="00354529" w:rsidP="00354529">
      <w:pPr>
        <w:spacing w:line="360" w:lineRule="auto"/>
        <w:ind w:left="567" w:hanging="567"/>
        <w:jc w:val="both"/>
        <w:rPr>
          <w:rFonts w:ascii="Arial" w:hAnsi="Arial" w:cs="Arial"/>
          <w:sz w:val="22"/>
        </w:rPr>
      </w:pPr>
      <w:r>
        <w:rPr>
          <w:rFonts w:ascii="Arial" w:hAnsi="Arial" w:cs="Arial"/>
          <w:sz w:val="22"/>
        </w:rPr>
        <w:t>5.3</w:t>
      </w:r>
      <w:r>
        <w:rPr>
          <w:rFonts w:ascii="Arial" w:hAnsi="Arial" w:cs="Arial"/>
          <w:sz w:val="22"/>
        </w:rPr>
        <w:tab/>
      </w:r>
      <w:r w:rsidR="00867D5D" w:rsidRPr="001D6A59">
        <w:rPr>
          <w:rFonts w:ascii="Arial" w:hAnsi="Arial" w:cs="Arial"/>
          <w:sz w:val="22"/>
        </w:rPr>
        <w:t xml:space="preserve">If </w:t>
      </w:r>
      <w:r w:rsidR="00DA414D">
        <w:rPr>
          <w:rFonts w:ascii="Arial" w:hAnsi="Arial" w:cs="Arial"/>
          <w:sz w:val="22"/>
        </w:rPr>
        <w:t xml:space="preserve">you </w:t>
      </w:r>
      <w:r w:rsidR="00867D5D" w:rsidRPr="001D6A59">
        <w:rPr>
          <w:rFonts w:ascii="Arial" w:hAnsi="Arial" w:cs="Arial"/>
          <w:sz w:val="22"/>
        </w:rPr>
        <w:t xml:space="preserve">ask </w:t>
      </w:r>
      <w:r w:rsidR="00DA414D">
        <w:rPr>
          <w:rFonts w:ascii="Arial" w:hAnsi="Arial" w:cs="Arial"/>
          <w:sz w:val="22"/>
          <w:szCs w:val="22"/>
          <w:lang w:val="en-NZ" w:eastAsia="en-NZ"/>
        </w:rPr>
        <w:t xml:space="preserve">your </w:t>
      </w:r>
      <w:r w:rsidR="00E10935">
        <w:rPr>
          <w:rFonts w:ascii="Arial" w:hAnsi="Arial" w:cs="Arial"/>
          <w:sz w:val="22"/>
          <w:szCs w:val="22"/>
          <w:lang w:val="en-NZ" w:eastAsia="en-NZ"/>
        </w:rPr>
        <w:t>HOD/</w:t>
      </w:r>
      <w:r w:rsidR="00A90AE5" w:rsidRPr="00A90AE5">
        <w:rPr>
          <w:rFonts w:ascii="Arial" w:hAnsi="Arial" w:cs="Arial"/>
          <w:sz w:val="22"/>
        </w:rPr>
        <w:t xml:space="preserve">H&amp;S Manager/Producer </w:t>
      </w:r>
      <w:r w:rsidR="00867D5D" w:rsidRPr="001D6A59">
        <w:rPr>
          <w:rFonts w:ascii="Arial" w:hAnsi="Arial" w:cs="Arial"/>
          <w:sz w:val="22"/>
        </w:rPr>
        <w:t xml:space="preserve">to intervene informally, </w:t>
      </w:r>
      <w:r w:rsidR="00DA414D">
        <w:rPr>
          <w:rFonts w:ascii="Arial" w:hAnsi="Arial" w:cs="Arial"/>
          <w:sz w:val="22"/>
        </w:rPr>
        <w:t xml:space="preserve">you </w:t>
      </w:r>
      <w:r w:rsidR="00867D5D" w:rsidRPr="001D6A59">
        <w:rPr>
          <w:rFonts w:ascii="Arial" w:hAnsi="Arial" w:cs="Arial"/>
          <w:sz w:val="22"/>
        </w:rPr>
        <w:t xml:space="preserve">need to be aware that once </w:t>
      </w:r>
      <w:r w:rsidR="00884743">
        <w:rPr>
          <w:rFonts w:ascii="Arial" w:hAnsi="Arial" w:cs="Arial"/>
          <w:sz w:val="22"/>
        </w:rPr>
        <w:t>management</w:t>
      </w:r>
      <w:r w:rsidR="00867D5D" w:rsidRPr="001D6A59">
        <w:rPr>
          <w:rFonts w:ascii="Arial" w:hAnsi="Arial" w:cs="Arial"/>
          <w:sz w:val="22"/>
        </w:rPr>
        <w:t xml:space="preserve"> acquires knowledge of </w:t>
      </w:r>
      <w:r w:rsidR="00DA414D">
        <w:rPr>
          <w:rFonts w:ascii="Arial" w:hAnsi="Arial" w:cs="Arial"/>
          <w:sz w:val="22"/>
        </w:rPr>
        <w:t xml:space="preserve">the </w:t>
      </w:r>
      <w:r w:rsidR="00867D5D" w:rsidRPr="001D6A59">
        <w:rPr>
          <w:rFonts w:ascii="Arial" w:hAnsi="Arial" w:cs="Arial"/>
          <w:sz w:val="22"/>
        </w:rPr>
        <w:t xml:space="preserve">matter, it may be escalated to a formal process if </w:t>
      </w:r>
      <w:r w:rsidR="00A90AE5">
        <w:rPr>
          <w:rFonts w:ascii="Arial" w:hAnsi="Arial" w:cs="Arial"/>
          <w:sz w:val="22"/>
        </w:rPr>
        <w:t xml:space="preserve">the </w:t>
      </w:r>
      <w:r w:rsidR="00A90AE5" w:rsidRPr="00A90AE5">
        <w:rPr>
          <w:rFonts w:ascii="Arial" w:hAnsi="Arial" w:cs="Arial"/>
          <w:sz w:val="22"/>
        </w:rPr>
        <w:t>H&amp;S Manager/</w:t>
      </w:r>
      <w:r w:rsidR="00DA414D">
        <w:rPr>
          <w:rFonts w:ascii="Arial" w:hAnsi="Arial" w:cs="Arial"/>
          <w:sz w:val="22"/>
        </w:rPr>
        <w:t>p</w:t>
      </w:r>
      <w:r w:rsidR="00A90AE5" w:rsidRPr="00A90AE5">
        <w:rPr>
          <w:rFonts w:ascii="Arial" w:hAnsi="Arial" w:cs="Arial"/>
          <w:sz w:val="22"/>
        </w:rPr>
        <w:t xml:space="preserve">roducer </w:t>
      </w:r>
      <w:r w:rsidR="00867D5D" w:rsidRPr="001D6A59">
        <w:rPr>
          <w:rFonts w:ascii="Arial" w:hAnsi="Arial" w:cs="Arial"/>
          <w:sz w:val="22"/>
        </w:rPr>
        <w:t xml:space="preserve">believes that is appropriate in order for </w:t>
      </w:r>
      <w:r w:rsidR="00A90AE5">
        <w:rPr>
          <w:rFonts w:ascii="Arial" w:hAnsi="Arial" w:cs="Arial"/>
          <w:sz w:val="22"/>
        </w:rPr>
        <w:t>the production company</w:t>
      </w:r>
      <w:r w:rsidR="00867D5D" w:rsidRPr="001D6A59">
        <w:rPr>
          <w:rFonts w:ascii="Arial" w:hAnsi="Arial" w:cs="Arial"/>
          <w:sz w:val="22"/>
        </w:rPr>
        <w:t xml:space="preserve"> to fulfil its </w:t>
      </w:r>
      <w:r w:rsidR="00DA414D">
        <w:rPr>
          <w:rFonts w:ascii="Arial" w:hAnsi="Arial" w:cs="Arial"/>
          <w:sz w:val="22"/>
        </w:rPr>
        <w:t xml:space="preserve">statutory health &amp; safety </w:t>
      </w:r>
      <w:r w:rsidR="00867D5D" w:rsidRPr="001D6A59">
        <w:rPr>
          <w:rFonts w:ascii="Arial" w:hAnsi="Arial" w:cs="Arial"/>
          <w:sz w:val="22"/>
        </w:rPr>
        <w:t>obligations.</w:t>
      </w:r>
    </w:p>
    <w:p w14:paraId="71485367" w14:textId="77777777" w:rsidR="00867D5D" w:rsidRPr="00867D5D" w:rsidRDefault="00867D5D" w:rsidP="00867D5D">
      <w:pPr>
        <w:spacing w:line="360" w:lineRule="auto"/>
        <w:jc w:val="both"/>
        <w:rPr>
          <w:rFonts w:ascii="Arial" w:hAnsi="Arial" w:cs="Arial"/>
          <w:sz w:val="22"/>
          <w:szCs w:val="22"/>
          <w:lang w:val="en-NZ" w:eastAsia="en-NZ"/>
        </w:rPr>
      </w:pPr>
    </w:p>
    <w:p w14:paraId="71485368" w14:textId="77777777" w:rsidR="00867D5D" w:rsidRPr="00867D5D" w:rsidRDefault="00867D5D" w:rsidP="00867D5D">
      <w:pPr>
        <w:spacing w:line="360" w:lineRule="auto"/>
        <w:jc w:val="both"/>
        <w:rPr>
          <w:rFonts w:ascii="Arial" w:eastAsia="Times New Roman" w:hAnsi="Arial" w:cs="Arial"/>
          <w:b/>
          <w:sz w:val="22"/>
          <w:szCs w:val="22"/>
          <w:lang w:val="en-NZ"/>
        </w:rPr>
      </w:pPr>
      <w:r>
        <w:rPr>
          <w:rFonts w:ascii="Arial" w:eastAsia="Times New Roman" w:hAnsi="Arial" w:cs="Arial"/>
          <w:b/>
          <w:sz w:val="22"/>
          <w:szCs w:val="22"/>
          <w:lang w:val="en-NZ"/>
        </w:rPr>
        <w:t>Formal P</w:t>
      </w:r>
      <w:r w:rsidRPr="00867D5D">
        <w:rPr>
          <w:rFonts w:ascii="Arial" w:eastAsia="Times New Roman" w:hAnsi="Arial" w:cs="Arial"/>
          <w:b/>
          <w:sz w:val="22"/>
          <w:szCs w:val="22"/>
          <w:lang w:val="en-NZ"/>
        </w:rPr>
        <w:t>rocess</w:t>
      </w:r>
    </w:p>
    <w:p w14:paraId="164780B0" w14:textId="21CAE168" w:rsidR="002F599A" w:rsidRDefault="00DA414D" w:rsidP="00354529">
      <w:pPr>
        <w:numPr>
          <w:ilvl w:val="1"/>
          <w:numId w:val="22"/>
        </w:numPr>
        <w:spacing w:line="360" w:lineRule="auto"/>
        <w:jc w:val="both"/>
        <w:rPr>
          <w:rFonts w:ascii="Arial" w:hAnsi="Arial" w:cs="Arial"/>
          <w:sz w:val="22"/>
        </w:rPr>
      </w:pPr>
      <w:r>
        <w:rPr>
          <w:rFonts w:ascii="Arial" w:hAnsi="Arial" w:cs="Arial"/>
          <w:sz w:val="22"/>
        </w:rPr>
        <w:t xml:space="preserve">If you </w:t>
      </w:r>
      <w:r w:rsidR="00867D5D" w:rsidRPr="001D6A59">
        <w:rPr>
          <w:rFonts w:ascii="Arial" w:hAnsi="Arial" w:cs="Arial"/>
          <w:sz w:val="22"/>
        </w:rPr>
        <w:t xml:space="preserve">wish to raise a formal complaint </w:t>
      </w:r>
      <w:r>
        <w:rPr>
          <w:rFonts w:ascii="Arial" w:hAnsi="Arial" w:cs="Arial"/>
          <w:sz w:val="22"/>
        </w:rPr>
        <w:t xml:space="preserve">you </w:t>
      </w:r>
      <w:r w:rsidR="00867D5D" w:rsidRPr="001D6A59">
        <w:rPr>
          <w:rFonts w:ascii="Arial" w:hAnsi="Arial" w:cs="Arial"/>
          <w:sz w:val="22"/>
        </w:rPr>
        <w:t xml:space="preserve">should talk to the </w:t>
      </w:r>
      <w:r w:rsidR="00D87EE2">
        <w:rPr>
          <w:rFonts w:ascii="Arial" w:hAnsi="Arial" w:cs="Arial"/>
          <w:sz w:val="22"/>
        </w:rPr>
        <w:t>producer</w:t>
      </w:r>
      <w:r w:rsidR="00884743">
        <w:rPr>
          <w:rFonts w:ascii="Arial" w:hAnsi="Arial" w:cs="Arial"/>
          <w:sz w:val="22"/>
        </w:rPr>
        <w:t xml:space="preserve">, </w:t>
      </w:r>
      <w:r w:rsidR="00867D5D" w:rsidRPr="001D6A59">
        <w:rPr>
          <w:rFonts w:ascii="Arial" w:hAnsi="Arial" w:cs="Arial"/>
          <w:sz w:val="22"/>
        </w:rPr>
        <w:t>who will assess the seriousness of the allegation and determine the appropriate course of action.</w:t>
      </w:r>
    </w:p>
    <w:p w14:paraId="26C916BD" w14:textId="77777777" w:rsidR="002F599A" w:rsidRPr="002F599A" w:rsidRDefault="002F599A" w:rsidP="002F599A">
      <w:pPr>
        <w:spacing w:line="360" w:lineRule="auto"/>
        <w:ind w:left="709"/>
        <w:jc w:val="both"/>
        <w:rPr>
          <w:rFonts w:ascii="Arial" w:hAnsi="Arial" w:cs="Arial"/>
          <w:sz w:val="22"/>
        </w:rPr>
      </w:pPr>
    </w:p>
    <w:p w14:paraId="7148536A" w14:textId="0B7A1B71" w:rsidR="00867D5D" w:rsidRDefault="00867D5D" w:rsidP="00354529">
      <w:pPr>
        <w:numPr>
          <w:ilvl w:val="1"/>
          <w:numId w:val="22"/>
        </w:numPr>
        <w:spacing w:line="360" w:lineRule="auto"/>
        <w:ind w:left="709" w:hanging="709"/>
        <w:jc w:val="both"/>
        <w:rPr>
          <w:rFonts w:ascii="Arial" w:hAnsi="Arial" w:cs="Arial"/>
          <w:sz w:val="22"/>
        </w:rPr>
      </w:pPr>
      <w:r w:rsidRPr="001D6A59">
        <w:rPr>
          <w:rFonts w:ascii="Arial" w:hAnsi="Arial" w:cs="Arial"/>
          <w:sz w:val="22"/>
        </w:rPr>
        <w:t xml:space="preserve">The formal process will typically involve an investigation into the allegations raised by </w:t>
      </w:r>
      <w:r w:rsidR="00DA414D">
        <w:rPr>
          <w:rFonts w:ascii="Arial" w:hAnsi="Arial" w:cs="Arial"/>
          <w:sz w:val="22"/>
        </w:rPr>
        <w:t>you</w:t>
      </w:r>
      <w:r w:rsidRPr="001D6A59">
        <w:rPr>
          <w:rFonts w:ascii="Arial" w:hAnsi="Arial" w:cs="Arial"/>
          <w:sz w:val="22"/>
        </w:rPr>
        <w:t>.</w:t>
      </w:r>
    </w:p>
    <w:p w14:paraId="667B7C2A" w14:textId="77777777" w:rsidR="002F599A" w:rsidRPr="001D6A59" w:rsidRDefault="002F599A" w:rsidP="002F599A">
      <w:pPr>
        <w:spacing w:line="360" w:lineRule="auto"/>
        <w:jc w:val="both"/>
        <w:rPr>
          <w:rFonts w:ascii="Arial" w:hAnsi="Arial" w:cs="Arial"/>
          <w:sz w:val="22"/>
        </w:rPr>
      </w:pPr>
    </w:p>
    <w:p w14:paraId="7148536B" w14:textId="141BD8BB" w:rsidR="00867D5D" w:rsidRDefault="00867D5D" w:rsidP="00354529">
      <w:pPr>
        <w:numPr>
          <w:ilvl w:val="1"/>
          <w:numId w:val="22"/>
        </w:numPr>
        <w:spacing w:line="360" w:lineRule="auto"/>
        <w:ind w:left="709" w:hanging="709"/>
        <w:jc w:val="both"/>
        <w:rPr>
          <w:rFonts w:ascii="Arial" w:hAnsi="Arial" w:cs="Arial"/>
          <w:sz w:val="22"/>
        </w:rPr>
      </w:pPr>
      <w:r w:rsidRPr="001D6A59">
        <w:rPr>
          <w:rFonts w:ascii="Arial" w:hAnsi="Arial" w:cs="Arial"/>
          <w:sz w:val="22"/>
        </w:rPr>
        <w:t xml:space="preserve">During the investigation, </w:t>
      </w:r>
      <w:r w:rsidR="00DA414D">
        <w:rPr>
          <w:rFonts w:ascii="Arial" w:hAnsi="Arial" w:cs="Arial"/>
          <w:sz w:val="22"/>
        </w:rPr>
        <w:t>you</w:t>
      </w:r>
      <w:r w:rsidRPr="001D6A59">
        <w:rPr>
          <w:rFonts w:ascii="Arial" w:hAnsi="Arial" w:cs="Arial"/>
          <w:sz w:val="22"/>
        </w:rPr>
        <w:t xml:space="preserve"> may be asked to put </w:t>
      </w:r>
      <w:r w:rsidR="00DA414D">
        <w:rPr>
          <w:rFonts w:ascii="Arial" w:hAnsi="Arial" w:cs="Arial"/>
          <w:sz w:val="22"/>
        </w:rPr>
        <w:t xml:space="preserve">your </w:t>
      </w:r>
      <w:r w:rsidRPr="001D6A59">
        <w:rPr>
          <w:rFonts w:ascii="Arial" w:hAnsi="Arial" w:cs="Arial"/>
          <w:sz w:val="22"/>
        </w:rPr>
        <w:t xml:space="preserve">complaint in writing and/or to produce any evidence </w:t>
      </w:r>
      <w:r w:rsidR="00DA414D">
        <w:rPr>
          <w:rFonts w:ascii="Arial" w:hAnsi="Arial" w:cs="Arial"/>
          <w:sz w:val="22"/>
        </w:rPr>
        <w:t xml:space="preserve">you </w:t>
      </w:r>
      <w:r w:rsidR="002F599A">
        <w:rPr>
          <w:rFonts w:ascii="Arial" w:hAnsi="Arial" w:cs="Arial"/>
          <w:sz w:val="22"/>
        </w:rPr>
        <w:t>h</w:t>
      </w:r>
      <w:r w:rsidRPr="001D6A59">
        <w:rPr>
          <w:rFonts w:ascii="Arial" w:hAnsi="Arial" w:cs="Arial"/>
          <w:sz w:val="22"/>
        </w:rPr>
        <w:t xml:space="preserve">ave that supports </w:t>
      </w:r>
      <w:r w:rsidR="00DA414D">
        <w:rPr>
          <w:rFonts w:ascii="Arial" w:hAnsi="Arial" w:cs="Arial"/>
          <w:sz w:val="22"/>
        </w:rPr>
        <w:t xml:space="preserve">your </w:t>
      </w:r>
      <w:r w:rsidRPr="001D6A59">
        <w:rPr>
          <w:rFonts w:ascii="Arial" w:hAnsi="Arial" w:cs="Arial"/>
          <w:sz w:val="22"/>
        </w:rPr>
        <w:t>claim.</w:t>
      </w:r>
    </w:p>
    <w:p w14:paraId="01E16809" w14:textId="77777777" w:rsidR="002F599A" w:rsidRPr="001D6A59" w:rsidRDefault="002F599A" w:rsidP="002F599A">
      <w:pPr>
        <w:spacing w:line="360" w:lineRule="auto"/>
        <w:jc w:val="both"/>
        <w:rPr>
          <w:rFonts w:ascii="Arial" w:hAnsi="Arial" w:cs="Arial"/>
          <w:sz w:val="22"/>
        </w:rPr>
      </w:pPr>
    </w:p>
    <w:p w14:paraId="2B514F26" w14:textId="58A17D4A" w:rsidR="002F599A" w:rsidRDefault="00867D5D" w:rsidP="00354529">
      <w:pPr>
        <w:numPr>
          <w:ilvl w:val="1"/>
          <w:numId w:val="22"/>
        </w:numPr>
        <w:spacing w:line="360" w:lineRule="auto"/>
        <w:ind w:left="709" w:hanging="709"/>
        <w:jc w:val="both"/>
        <w:rPr>
          <w:rFonts w:ascii="Arial" w:hAnsi="Arial" w:cs="Arial"/>
          <w:sz w:val="22"/>
        </w:rPr>
      </w:pPr>
      <w:r w:rsidRPr="001D6A59">
        <w:rPr>
          <w:rFonts w:ascii="Arial" w:hAnsi="Arial" w:cs="Arial"/>
          <w:sz w:val="22"/>
        </w:rPr>
        <w:t xml:space="preserve">During the investigation, </w:t>
      </w:r>
      <w:r w:rsidR="00004394">
        <w:rPr>
          <w:rFonts w:ascii="Arial" w:hAnsi="Arial" w:cs="Arial"/>
          <w:sz w:val="22"/>
        </w:rPr>
        <w:t xml:space="preserve">the production company </w:t>
      </w:r>
      <w:r w:rsidRPr="001D6A59">
        <w:rPr>
          <w:rFonts w:ascii="Arial" w:hAnsi="Arial" w:cs="Arial"/>
          <w:sz w:val="22"/>
        </w:rPr>
        <w:t xml:space="preserve">may suspend the person who is the subject of the complaint if </w:t>
      </w:r>
      <w:r w:rsidR="00004394">
        <w:rPr>
          <w:rFonts w:ascii="Arial" w:hAnsi="Arial" w:cs="Arial"/>
          <w:sz w:val="22"/>
        </w:rPr>
        <w:t xml:space="preserve">they </w:t>
      </w:r>
      <w:r w:rsidRPr="001D6A59">
        <w:rPr>
          <w:rFonts w:ascii="Arial" w:hAnsi="Arial" w:cs="Arial"/>
          <w:sz w:val="22"/>
        </w:rPr>
        <w:t>believe</w:t>
      </w:r>
      <w:r w:rsidR="00004394">
        <w:rPr>
          <w:rFonts w:ascii="Arial" w:hAnsi="Arial" w:cs="Arial"/>
          <w:sz w:val="22"/>
        </w:rPr>
        <w:t xml:space="preserve"> </w:t>
      </w:r>
      <w:r w:rsidRPr="001D6A59">
        <w:rPr>
          <w:rFonts w:ascii="Arial" w:hAnsi="Arial" w:cs="Arial"/>
          <w:sz w:val="22"/>
        </w:rPr>
        <w:t xml:space="preserve">that the person may hinder </w:t>
      </w:r>
      <w:r w:rsidR="00004394">
        <w:rPr>
          <w:rFonts w:ascii="Arial" w:hAnsi="Arial" w:cs="Arial"/>
          <w:sz w:val="22"/>
        </w:rPr>
        <w:t>the production company’s</w:t>
      </w:r>
      <w:r w:rsidRPr="001D6A59">
        <w:rPr>
          <w:rFonts w:ascii="Arial" w:hAnsi="Arial" w:cs="Arial"/>
          <w:sz w:val="22"/>
        </w:rPr>
        <w:t xml:space="preserve"> ability to investigate the allegations in any way and/or that they pose a health and safety risk or if the </w:t>
      </w:r>
      <w:r w:rsidR="00D87EE2">
        <w:rPr>
          <w:rFonts w:ascii="Arial" w:hAnsi="Arial" w:cs="Arial"/>
          <w:sz w:val="22"/>
        </w:rPr>
        <w:t>production company</w:t>
      </w:r>
      <w:r w:rsidR="00884743">
        <w:rPr>
          <w:rFonts w:ascii="Arial" w:hAnsi="Arial" w:cs="Arial"/>
          <w:sz w:val="22"/>
        </w:rPr>
        <w:t xml:space="preserve"> </w:t>
      </w:r>
      <w:r w:rsidRPr="001D6A59">
        <w:rPr>
          <w:rFonts w:ascii="Arial" w:hAnsi="Arial" w:cs="Arial"/>
          <w:sz w:val="22"/>
        </w:rPr>
        <w:t xml:space="preserve">believes that, </w:t>
      </w:r>
      <w:r w:rsidR="00DA414D">
        <w:rPr>
          <w:rFonts w:ascii="Arial" w:hAnsi="Arial" w:cs="Arial"/>
          <w:sz w:val="22"/>
        </w:rPr>
        <w:t>in</w:t>
      </w:r>
      <w:r w:rsidRPr="001D6A59">
        <w:rPr>
          <w:rFonts w:ascii="Arial" w:hAnsi="Arial" w:cs="Arial"/>
          <w:sz w:val="22"/>
        </w:rPr>
        <w:t xml:space="preserve"> its discretion, the seriousness of the allegations warrant</w:t>
      </w:r>
      <w:r w:rsidR="00884743">
        <w:rPr>
          <w:rFonts w:ascii="Arial" w:hAnsi="Arial" w:cs="Arial"/>
          <w:sz w:val="22"/>
        </w:rPr>
        <w:t>s</w:t>
      </w:r>
      <w:r w:rsidRPr="001D6A59">
        <w:rPr>
          <w:rFonts w:ascii="Arial" w:hAnsi="Arial" w:cs="Arial"/>
          <w:sz w:val="22"/>
        </w:rPr>
        <w:t xml:space="preserve"> it</w:t>
      </w:r>
      <w:r w:rsidR="00E10935">
        <w:rPr>
          <w:rFonts w:ascii="Arial" w:hAnsi="Arial" w:cs="Arial"/>
          <w:sz w:val="22"/>
        </w:rPr>
        <w:t>.</w:t>
      </w:r>
    </w:p>
    <w:p w14:paraId="4650676F" w14:textId="77777777" w:rsidR="002F599A" w:rsidRPr="002F599A" w:rsidRDefault="002F599A" w:rsidP="002F599A">
      <w:pPr>
        <w:spacing w:line="360" w:lineRule="auto"/>
        <w:jc w:val="both"/>
        <w:rPr>
          <w:rFonts w:ascii="Arial" w:hAnsi="Arial" w:cs="Arial"/>
          <w:sz w:val="22"/>
        </w:rPr>
      </w:pPr>
    </w:p>
    <w:p w14:paraId="52A95D9A" w14:textId="77777777" w:rsidR="00C070D4" w:rsidRDefault="00DA414D" w:rsidP="00354529">
      <w:pPr>
        <w:numPr>
          <w:ilvl w:val="1"/>
          <w:numId w:val="22"/>
        </w:numPr>
        <w:spacing w:line="360" w:lineRule="auto"/>
        <w:ind w:left="709" w:hanging="709"/>
        <w:jc w:val="both"/>
        <w:rPr>
          <w:rFonts w:ascii="Arial" w:hAnsi="Arial" w:cs="Arial"/>
          <w:sz w:val="22"/>
        </w:rPr>
      </w:pPr>
      <w:r>
        <w:rPr>
          <w:rFonts w:ascii="Arial" w:hAnsi="Arial" w:cs="Arial"/>
          <w:sz w:val="22"/>
        </w:rPr>
        <w:t>Natural justice requires that t</w:t>
      </w:r>
      <w:r w:rsidR="00867D5D" w:rsidRPr="001D6A59">
        <w:rPr>
          <w:rFonts w:ascii="Arial" w:hAnsi="Arial" w:cs="Arial"/>
          <w:sz w:val="22"/>
        </w:rPr>
        <w:t>he subject of the complaint ha</w:t>
      </w:r>
      <w:r>
        <w:rPr>
          <w:rFonts w:ascii="Arial" w:hAnsi="Arial" w:cs="Arial"/>
          <w:sz w:val="22"/>
        </w:rPr>
        <w:t>s</w:t>
      </w:r>
      <w:r w:rsidR="00867D5D" w:rsidRPr="001D6A59">
        <w:rPr>
          <w:rFonts w:ascii="Arial" w:hAnsi="Arial" w:cs="Arial"/>
          <w:sz w:val="22"/>
        </w:rPr>
        <w:t xml:space="preserve"> the right to know what is being complained about and by whom, including seeing the written complaint.</w:t>
      </w:r>
      <w:r w:rsidR="00C070D4">
        <w:rPr>
          <w:rFonts w:ascii="Arial" w:hAnsi="Arial" w:cs="Arial"/>
          <w:sz w:val="22"/>
        </w:rPr>
        <w:t xml:space="preserve"> </w:t>
      </w:r>
    </w:p>
    <w:p w14:paraId="76DFD951" w14:textId="4FF6A7C6" w:rsidR="001B2D76" w:rsidRDefault="001B2D76">
      <w:pPr>
        <w:spacing w:after="160" w:line="259" w:lineRule="auto"/>
        <w:rPr>
          <w:rFonts w:ascii="Arial" w:hAnsi="Arial" w:cs="Arial"/>
          <w:sz w:val="22"/>
        </w:rPr>
      </w:pPr>
      <w:r>
        <w:rPr>
          <w:rFonts w:ascii="Arial" w:hAnsi="Arial" w:cs="Arial"/>
          <w:sz w:val="22"/>
        </w:rPr>
        <w:br w:type="page"/>
      </w:r>
    </w:p>
    <w:p w14:paraId="448F27A1" w14:textId="77777777" w:rsidR="002F599A" w:rsidRPr="001D6A59" w:rsidRDefault="002F599A" w:rsidP="002F599A">
      <w:pPr>
        <w:spacing w:line="360" w:lineRule="auto"/>
        <w:jc w:val="both"/>
        <w:rPr>
          <w:rFonts w:ascii="Arial" w:hAnsi="Arial" w:cs="Arial"/>
          <w:sz w:val="22"/>
        </w:rPr>
      </w:pPr>
    </w:p>
    <w:p w14:paraId="7148536E" w14:textId="7FB610A4" w:rsidR="00000606" w:rsidRDefault="00867D5D" w:rsidP="00354529">
      <w:pPr>
        <w:numPr>
          <w:ilvl w:val="1"/>
          <w:numId w:val="22"/>
        </w:numPr>
        <w:spacing w:line="360" w:lineRule="auto"/>
        <w:ind w:left="709" w:hanging="709"/>
        <w:jc w:val="both"/>
        <w:rPr>
          <w:rFonts w:ascii="Arial" w:hAnsi="Arial" w:cs="Arial"/>
          <w:sz w:val="22"/>
        </w:rPr>
      </w:pPr>
      <w:r w:rsidRPr="001D6A59">
        <w:rPr>
          <w:rFonts w:ascii="Arial" w:hAnsi="Arial" w:cs="Arial"/>
          <w:sz w:val="22"/>
        </w:rPr>
        <w:t xml:space="preserve">If, having completed the investigation, </w:t>
      </w:r>
      <w:r w:rsidR="00D87EE2">
        <w:rPr>
          <w:rFonts w:ascii="Arial" w:hAnsi="Arial" w:cs="Arial"/>
          <w:sz w:val="22"/>
        </w:rPr>
        <w:t>the production company</w:t>
      </w:r>
      <w:r w:rsidRPr="001D6A59">
        <w:rPr>
          <w:rFonts w:ascii="Arial" w:hAnsi="Arial" w:cs="Arial"/>
          <w:sz w:val="22"/>
        </w:rPr>
        <w:t xml:space="preserve"> believes that the allegations of </w:t>
      </w:r>
      <w:r w:rsidR="009930BB" w:rsidRPr="001D6A59">
        <w:rPr>
          <w:rFonts w:ascii="Arial" w:hAnsi="Arial" w:cs="Arial"/>
          <w:sz w:val="22"/>
        </w:rPr>
        <w:t>bullying</w:t>
      </w:r>
      <w:r w:rsidR="009930BB">
        <w:rPr>
          <w:rFonts w:ascii="Arial" w:hAnsi="Arial" w:cs="Arial"/>
          <w:sz w:val="22"/>
        </w:rPr>
        <w:t>,</w:t>
      </w:r>
      <w:r w:rsidR="009930BB" w:rsidRPr="001D6A59">
        <w:rPr>
          <w:rFonts w:ascii="Arial" w:hAnsi="Arial" w:cs="Arial"/>
          <w:sz w:val="22"/>
        </w:rPr>
        <w:t xml:space="preserve"> </w:t>
      </w:r>
      <w:r w:rsidR="009930BB">
        <w:rPr>
          <w:rFonts w:ascii="Arial" w:hAnsi="Arial" w:cs="Arial"/>
          <w:sz w:val="22"/>
          <w:szCs w:val="22"/>
          <w:lang w:val="en-NZ" w:eastAsia="en-NZ"/>
        </w:rPr>
        <w:t>discrimination</w:t>
      </w:r>
      <w:r w:rsidR="009930BB" w:rsidRPr="001D6A59">
        <w:rPr>
          <w:rFonts w:ascii="Arial" w:hAnsi="Arial" w:cs="Arial"/>
          <w:sz w:val="22"/>
        </w:rPr>
        <w:t xml:space="preserve"> </w:t>
      </w:r>
      <w:r w:rsidR="009930BB">
        <w:rPr>
          <w:rFonts w:ascii="Arial" w:hAnsi="Arial" w:cs="Arial"/>
          <w:sz w:val="22"/>
        </w:rPr>
        <w:t xml:space="preserve">or </w:t>
      </w:r>
      <w:r w:rsidRPr="001D6A59">
        <w:rPr>
          <w:rFonts w:ascii="Arial" w:hAnsi="Arial" w:cs="Arial"/>
          <w:sz w:val="22"/>
        </w:rPr>
        <w:t xml:space="preserve">harassment are substantiated, </w:t>
      </w:r>
      <w:r w:rsidR="00D87EE2">
        <w:rPr>
          <w:rFonts w:ascii="Arial" w:hAnsi="Arial" w:cs="Arial"/>
          <w:sz w:val="22"/>
        </w:rPr>
        <w:t>the production company</w:t>
      </w:r>
      <w:r w:rsidRPr="001D6A59">
        <w:rPr>
          <w:rFonts w:ascii="Arial" w:hAnsi="Arial" w:cs="Arial"/>
          <w:sz w:val="22"/>
        </w:rPr>
        <w:t xml:space="preserve"> will act as it believes is appropriate in accordance with </w:t>
      </w:r>
      <w:r w:rsidR="00DA414D">
        <w:rPr>
          <w:rFonts w:ascii="Arial" w:hAnsi="Arial" w:cs="Arial"/>
          <w:sz w:val="22"/>
        </w:rPr>
        <w:t xml:space="preserve">its obligations under </w:t>
      </w:r>
      <w:r w:rsidR="009930BB">
        <w:rPr>
          <w:rFonts w:ascii="Arial" w:hAnsi="Arial" w:cs="Arial"/>
          <w:sz w:val="22"/>
        </w:rPr>
        <w:t>this policy and any relevant legislation.</w:t>
      </w:r>
      <w:r w:rsidR="00806CCD">
        <w:rPr>
          <w:rFonts w:ascii="Arial" w:hAnsi="Arial" w:cs="Arial"/>
          <w:sz w:val="22"/>
        </w:rPr>
        <w:t xml:space="preserve"> </w:t>
      </w:r>
      <w:r w:rsidR="00806CCD" w:rsidRPr="00006CC3">
        <w:rPr>
          <w:rFonts w:ascii="Arial" w:hAnsi="Arial" w:cs="Arial"/>
          <w:sz w:val="22"/>
        </w:rPr>
        <w:t>Each party will comply at all times with their respective obligations under the Health and Safety at Work Act 2015 and the Human Rights Act 1993.</w:t>
      </w:r>
    </w:p>
    <w:p w14:paraId="32422D09" w14:textId="77777777" w:rsidR="00D32165" w:rsidRDefault="00D32165" w:rsidP="00280CE2">
      <w:pPr>
        <w:pStyle w:val="ListParagraph"/>
        <w:rPr>
          <w:rFonts w:ascii="Arial" w:hAnsi="Arial" w:cs="Arial"/>
          <w:sz w:val="22"/>
        </w:rPr>
      </w:pPr>
    </w:p>
    <w:p w14:paraId="0CFE873E" w14:textId="089B033F" w:rsidR="00D32165" w:rsidRPr="00D32165" w:rsidRDefault="00D32165" w:rsidP="00354529">
      <w:pPr>
        <w:numPr>
          <w:ilvl w:val="0"/>
          <w:numId w:val="22"/>
        </w:numPr>
        <w:spacing w:line="360" w:lineRule="auto"/>
        <w:jc w:val="both"/>
        <w:rPr>
          <w:rFonts w:ascii="Arial" w:hAnsi="Arial" w:cs="Arial"/>
          <w:b/>
          <w:bCs/>
          <w:sz w:val="22"/>
          <w:lang w:val="en-NZ"/>
        </w:rPr>
      </w:pPr>
      <w:r w:rsidRPr="00D32165">
        <w:rPr>
          <w:rFonts w:ascii="Arial" w:hAnsi="Arial" w:cs="Arial"/>
          <w:b/>
          <w:bCs/>
          <w:sz w:val="22"/>
          <w:lang w:val="en-NZ"/>
        </w:rPr>
        <w:t>CONFIDENTIALITY</w:t>
      </w:r>
      <w:r w:rsidR="0069083F">
        <w:rPr>
          <w:rFonts w:ascii="Arial" w:hAnsi="Arial" w:cs="Arial"/>
          <w:b/>
          <w:bCs/>
          <w:sz w:val="22"/>
          <w:lang w:val="en-NZ"/>
        </w:rPr>
        <w:br/>
      </w:r>
    </w:p>
    <w:p w14:paraId="095CB72E" w14:textId="660A56F7" w:rsidR="00DB023F" w:rsidRDefault="00D32165" w:rsidP="00354529">
      <w:pPr>
        <w:numPr>
          <w:ilvl w:val="1"/>
          <w:numId w:val="22"/>
        </w:numPr>
        <w:spacing w:line="360" w:lineRule="auto"/>
        <w:ind w:left="709" w:hanging="709"/>
        <w:jc w:val="both"/>
        <w:rPr>
          <w:rFonts w:ascii="Arial" w:hAnsi="Arial" w:cs="Arial"/>
          <w:sz w:val="22"/>
          <w:lang w:val="en-NZ"/>
        </w:rPr>
      </w:pPr>
      <w:r w:rsidRPr="00D32165">
        <w:rPr>
          <w:rFonts w:ascii="Arial" w:hAnsi="Arial" w:cs="Arial"/>
          <w:sz w:val="22"/>
          <w:lang w:val="en-NZ"/>
        </w:rPr>
        <w:t xml:space="preserve">Complaints about bullying, discrimination or harassment will be treated as confidentially as is possible, except as required to resolve the situation or conduct an investigation, or if it appears serious enough to put anyone at risk. </w:t>
      </w:r>
    </w:p>
    <w:p w14:paraId="507AD5BD" w14:textId="77777777" w:rsidR="0069083F" w:rsidRDefault="0069083F" w:rsidP="0069083F">
      <w:pPr>
        <w:spacing w:line="360" w:lineRule="auto"/>
        <w:ind w:left="709"/>
        <w:jc w:val="both"/>
        <w:rPr>
          <w:rFonts w:ascii="Arial" w:hAnsi="Arial" w:cs="Arial"/>
          <w:sz w:val="22"/>
          <w:lang w:val="en-NZ"/>
        </w:rPr>
      </w:pPr>
    </w:p>
    <w:p w14:paraId="1B9707BA" w14:textId="03F92DBF" w:rsidR="00D32165" w:rsidRDefault="00D32165" w:rsidP="00354529">
      <w:pPr>
        <w:numPr>
          <w:ilvl w:val="1"/>
          <w:numId w:val="22"/>
        </w:numPr>
        <w:spacing w:line="360" w:lineRule="auto"/>
        <w:ind w:left="709" w:hanging="709"/>
        <w:jc w:val="both"/>
        <w:rPr>
          <w:rFonts w:ascii="Arial" w:hAnsi="Arial" w:cs="Arial"/>
          <w:sz w:val="22"/>
          <w:lang w:val="en-NZ"/>
        </w:rPr>
      </w:pPr>
      <w:r w:rsidRPr="00D32165">
        <w:rPr>
          <w:rFonts w:ascii="Arial" w:hAnsi="Arial" w:cs="Arial"/>
          <w:sz w:val="22"/>
          <w:lang w:val="en-NZ"/>
        </w:rPr>
        <w:t>If certain behaviour (e.g. serious sexual harassment or physical assault) comes under the Crimes Act 1961 or the Harassment Act 1997, the Producer or the worker can (</w:t>
      </w:r>
      <w:r w:rsidRPr="00280CE2">
        <w:rPr>
          <w:rFonts w:ascii="Arial" w:hAnsi="Arial" w:cs="Arial"/>
          <w:sz w:val="22"/>
          <w:lang w:val="en-NZ"/>
        </w:rPr>
        <w:t>but are not obliged to</w:t>
      </w:r>
      <w:r w:rsidRPr="00D32165">
        <w:rPr>
          <w:rFonts w:ascii="Arial" w:hAnsi="Arial" w:cs="Arial"/>
          <w:sz w:val="22"/>
          <w:lang w:val="en-NZ"/>
        </w:rPr>
        <w:t>) make a complaint to New Zealand Police.</w:t>
      </w:r>
    </w:p>
    <w:p w14:paraId="1F4CF2C6" w14:textId="77777777" w:rsidR="0069083F" w:rsidRPr="00D32165" w:rsidRDefault="0069083F" w:rsidP="0069083F">
      <w:pPr>
        <w:spacing w:line="360" w:lineRule="auto"/>
        <w:ind w:left="709"/>
        <w:jc w:val="both"/>
        <w:rPr>
          <w:rFonts w:ascii="Arial" w:hAnsi="Arial" w:cs="Arial"/>
          <w:sz w:val="22"/>
          <w:lang w:val="en-NZ"/>
        </w:rPr>
      </w:pPr>
    </w:p>
    <w:p w14:paraId="0C1038E0" w14:textId="77777777" w:rsidR="00D32165" w:rsidRPr="00D32165" w:rsidRDefault="00D32165" w:rsidP="00354529">
      <w:pPr>
        <w:numPr>
          <w:ilvl w:val="1"/>
          <w:numId w:val="22"/>
        </w:numPr>
        <w:spacing w:line="360" w:lineRule="auto"/>
        <w:ind w:left="709" w:hanging="709"/>
        <w:jc w:val="both"/>
        <w:rPr>
          <w:rFonts w:ascii="Arial" w:hAnsi="Arial" w:cs="Arial"/>
          <w:sz w:val="22"/>
          <w:lang w:val="en-NZ"/>
        </w:rPr>
      </w:pPr>
      <w:r w:rsidRPr="00D32165">
        <w:rPr>
          <w:rFonts w:ascii="Arial" w:hAnsi="Arial" w:cs="Arial"/>
          <w:sz w:val="22"/>
          <w:lang w:val="en-NZ"/>
        </w:rPr>
        <w:t>If a complainant wishes to remain anonymous, an investigation might not be possible, but other solutions may be available.</w:t>
      </w:r>
    </w:p>
    <w:p w14:paraId="26D0CF33" w14:textId="2E517B6F" w:rsidR="00D32165" w:rsidRDefault="00D32165" w:rsidP="00252D8A">
      <w:pPr>
        <w:spacing w:after="160" w:line="259" w:lineRule="auto"/>
        <w:rPr>
          <w:rFonts w:ascii="Arial" w:hAnsi="Arial" w:cs="Arial"/>
          <w:sz w:val="22"/>
        </w:rPr>
      </w:pPr>
    </w:p>
    <w:p w14:paraId="336905F0" w14:textId="35629D1D" w:rsidR="001B5F5B" w:rsidRPr="001B5F5B" w:rsidRDefault="001B5F5B" w:rsidP="001B5F5B">
      <w:pPr>
        <w:spacing w:line="360" w:lineRule="auto"/>
        <w:rPr>
          <w:rFonts w:ascii="Arial" w:hAnsi="Arial" w:cs="Arial"/>
          <w:b/>
          <w:sz w:val="22"/>
          <w:szCs w:val="22"/>
        </w:rPr>
      </w:pPr>
      <w:r w:rsidRPr="001B5F5B">
        <w:rPr>
          <w:rFonts w:ascii="Arial" w:hAnsi="Arial" w:cs="Arial"/>
          <w:b/>
          <w:sz w:val="22"/>
          <w:szCs w:val="22"/>
        </w:rPr>
        <w:t>FURTHER INFORMATION</w:t>
      </w:r>
      <w:r w:rsidR="001328B7">
        <w:rPr>
          <w:rFonts w:ascii="Arial" w:hAnsi="Arial" w:cs="Arial"/>
          <w:b/>
          <w:sz w:val="22"/>
          <w:szCs w:val="22"/>
        </w:rPr>
        <w:t>/RESOURCES</w:t>
      </w:r>
    </w:p>
    <w:p w14:paraId="3B73FF06" w14:textId="5EB4B22E" w:rsidR="00857688" w:rsidRPr="00857688" w:rsidRDefault="001B2D76" w:rsidP="00857688">
      <w:pPr>
        <w:pStyle w:val="ListParagraph"/>
        <w:widowControl w:val="0"/>
        <w:numPr>
          <w:ilvl w:val="1"/>
          <w:numId w:val="23"/>
        </w:numPr>
        <w:tabs>
          <w:tab w:val="left" w:pos="819"/>
          <w:tab w:val="left" w:pos="820"/>
        </w:tabs>
        <w:autoSpaceDE w:val="0"/>
        <w:autoSpaceDN w:val="0"/>
        <w:spacing w:before="80" w:line="276" w:lineRule="auto"/>
        <w:ind w:right="491"/>
        <w:contextualSpacing w:val="0"/>
        <w:rPr>
          <w:rFonts w:ascii="Arial" w:hAnsi="Arial" w:cs="Arial"/>
          <w:sz w:val="22"/>
          <w:szCs w:val="22"/>
        </w:rPr>
      </w:pPr>
      <w:r w:rsidRPr="00CF1F50">
        <w:rPr>
          <w:rFonts w:ascii="Arial" w:hAnsi="Arial" w:cs="Arial"/>
          <w:b/>
          <w:bCs/>
          <w:sz w:val="22"/>
          <w:szCs w:val="22"/>
        </w:rPr>
        <w:t>Human Rights Commission</w:t>
      </w:r>
      <w:r w:rsidRPr="00CF1F50">
        <w:rPr>
          <w:rFonts w:ascii="Arial" w:hAnsi="Arial" w:cs="Arial"/>
          <w:sz w:val="22"/>
          <w:szCs w:val="22"/>
        </w:rPr>
        <w:t xml:space="preserve"> </w:t>
      </w:r>
      <w:r w:rsidR="00752F3F" w:rsidRPr="00CF1F50">
        <w:rPr>
          <w:rFonts w:ascii="Arial" w:hAnsi="Arial" w:cs="Arial"/>
          <w:sz w:val="22"/>
          <w:szCs w:val="22"/>
        </w:rPr>
        <w:br/>
        <w:t>T</w:t>
      </w:r>
      <w:r w:rsidRPr="00CF1F50">
        <w:rPr>
          <w:rFonts w:ascii="Arial" w:hAnsi="Arial" w:cs="Arial"/>
          <w:sz w:val="22"/>
          <w:szCs w:val="22"/>
        </w:rPr>
        <w:t>he H</w:t>
      </w:r>
      <w:r w:rsidR="00752F3F" w:rsidRPr="00CF1F50">
        <w:rPr>
          <w:rFonts w:ascii="Arial" w:hAnsi="Arial" w:cs="Arial"/>
          <w:sz w:val="22"/>
          <w:szCs w:val="22"/>
        </w:rPr>
        <w:t>uman Rights Commission</w:t>
      </w:r>
      <w:r w:rsidRPr="00CF1F50">
        <w:rPr>
          <w:rFonts w:ascii="Arial" w:hAnsi="Arial" w:cs="Arial"/>
          <w:sz w:val="22"/>
          <w:szCs w:val="22"/>
        </w:rPr>
        <w:t xml:space="preserve"> provide</w:t>
      </w:r>
      <w:r w:rsidR="00752F3F" w:rsidRPr="00CF1F50">
        <w:rPr>
          <w:rFonts w:ascii="Arial" w:hAnsi="Arial" w:cs="Arial"/>
          <w:sz w:val="22"/>
          <w:szCs w:val="22"/>
        </w:rPr>
        <w:t>s</w:t>
      </w:r>
      <w:r w:rsidRPr="00CF1F50">
        <w:rPr>
          <w:rFonts w:ascii="Arial" w:hAnsi="Arial" w:cs="Arial"/>
          <w:sz w:val="22"/>
          <w:szCs w:val="22"/>
        </w:rPr>
        <w:t xml:space="preserve"> free legal assistance to those who feel that they have been subject to discrimination. They can be contacted at </w:t>
      </w:r>
      <w:hyperlink r:id="rId8">
        <w:r w:rsidRPr="00CF1F50">
          <w:rPr>
            <w:rFonts w:ascii="Arial" w:hAnsi="Arial" w:cs="Arial"/>
            <w:sz w:val="22"/>
            <w:szCs w:val="22"/>
          </w:rPr>
          <w:t>www.hrc.co.nz</w:t>
        </w:r>
      </w:hyperlink>
      <w:r w:rsidRPr="00CF1F50">
        <w:rPr>
          <w:rFonts w:ascii="Arial" w:hAnsi="Arial" w:cs="Arial"/>
          <w:sz w:val="22"/>
          <w:szCs w:val="22"/>
        </w:rPr>
        <w:t>.</w:t>
      </w:r>
    </w:p>
    <w:p w14:paraId="2DF45766" w14:textId="46C837B1" w:rsidR="00752F3F" w:rsidRDefault="001B5F5B" w:rsidP="00F366A2">
      <w:pPr>
        <w:pStyle w:val="ListParagraph"/>
        <w:widowControl w:val="0"/>
        <w:numPr>
          <w:ilvl w:val="1"/>
          <w:numId w:val="23"/>
        </w:numPr>
        <w:tabs>
          <w:tab w:val="left" w:pos="819"/>
          <w:tab w:val="left" w:pos="820"/>
        </w:tabs>
        <w:autoSpaceDE w:val="0"/>
        <w:autoSpaceDN w:val="0"/>
        <w:spacing w:line="276" w:lineRule="auto"/>
        <w:ind w:right="292"/>
        <w:contextualSpacing w:val="0"/>
        <w:rPr>
          <w:rFonts w:ascii="Arial" w:hAnsi="Arial" w:cs="Arial"/>
          <w:sz w:val="22"/>
          <w:szCs w:val="22"/>
        </w:rPr>
      </w:pPr>
      <w:proofErr w:type="spellStart"/>
      <w:r w:rsidRPr="00752F3F">
        <w:rPr>
          <w:rFonts w:ascii="Arial" w:hAnsi="Arial" w:cs="Arial"/>
          <w:b/>
          <w:bCs/>
          <w:sz w:val="22"/>
          <w:szCs w:val="22"/>
        </w:rPr>
        <w:t>Worksafe</w:t>
      </w:r>
      <w:proofErr w:type="spellEnd"/>
      <w:r w:rsidRPr="00752F3F">
        <w:rPr>
          <w:rFonts w:ascii="Arial" w:hAnsi="Arial" w:cs="Arial"/>
          <w:b/>
          <w:bCs/>
          <w:sz w:val="22"/>
          <w:szCs w:val="22"/>
        </w:rPr>
        <w:t xml:space="preserve"> Toolkit</w:t>
      </w:r>
      <w:r w:rsidRPr="00752F3F">
        <w:rPr>
          <w:rFonts w:ascii="Arial" w:hAnsi="Arial" w:cs="Arial"/>
          <w:sz w:val="22"/>
          <w:szCs w:val="22"/>
        </w:rPr>
        <w:t xml:space="preserve"> </w:t>
      </w:r>
      <w:r w:rsidR="00752F3F" w:rsidRPr="00752F3F">
        <w:rPr>
          <w:rFonts w:ascii="Arial" w:hAnsi="Arial" w:cs="Arial"/>
          <w:sz w:val="22"/>
          <w:szCs w:val="22"/>
        </w:rPr>
        <w:br/>
      </w:r>
      <w:r w:rsidR="00D9015C">
        <w:rPr>
          <w:rFonts w:ascii="Arial" w:hAnsi="Arial" w:cs="Arial"/>
          <w:sz w:val="22"/>
          <w:szCs w:val="22"/>
        </w:rPr>
        <w:t>Tools and resources</w:t>
      </w:r>
      <w:r w:rsidR="001328B7">
        <w:rPr>
          <w:rFonts w:ascii="Arial" w:hAnsi="Arial" w:cs="Arial"/>
          <w:sz w:val="22"/>
          <w:szCs w:val="22"/>
        </w:rPr>
        <w:t xml:space="preserve"> for businesses and workers</w:t>
      </w:r>
      <w:r w:rsidR="00D9015C">
        <w:rPr>
          <w:rFonts w:ascii="Arial" w:hAnsi="Arial" w:cs="Arial"/>
          <w:sz w:val="22"/>
          <w:szCs w:val="22"/>
        </w:rPr>
        <w:t xml:space="preserve"> </w:t>
      </w:r>
      <w:r w:rsidR="004E1E4A">
        <w:rPr>
          <w:rFonts w:ascii="Arial" w:hAnsi="Arial" w:cs="Arial"/>
          <w:sz w:val="22"/>
          <w:szCs w:val="22"/>
        </w:rPr>
        <w:t xml:space="preserve">to help guide you in </w:t>
      </w:r>
      <w:r w:rsidRPr="00752F3F">
        <w:rPr>
          <w:rFonts w:ascii="Arial" w:hAnsi="Arial" w:cs="Arial"/>
          <w:sz w:val="22"/>
          <w:szCs w:val="22"/>
        </w:rPr>
        <w:t xml:space="preserve">preventing </w:t>
      </w:r>
      <w:r w:rsidR="004E1E4A">
        <w:rPr>
          <w:rFonts w:ascii="Arial" w:hAnsi="Arial" w:cs="Arial"/>
          <w:sz w:val="22"/>
          <w:szCs w:val="22"/>
        </w:rPr>
        <w:t xml:space="preserve">bullying in the </w:t>
      </w:r>
      <w:r w:rsidRPr="00752F3F">
        <w:rPr>
          <w:rFonts w:ascii="Arial" w:hAnsi="Arial" w:cs="Arial"/>
          <w:sz w:val="22"/>
          <w:szCs w:val="22"/>
        </w:rPr>
        <w:t>workplace bullying</w:t>
      </w:r>
      <w:r w:rsidR="004E1E4A">
        <w:rPr>
          <w:rFonts w:ascii="Arial" w:hAnsi="Arial" w:cs="Arial"/>
          <w:sz w:val="22"/>
          <w:szCs w:val="22"/>
        </w:rPr>
        <w:t xml:space="preserve"> -</w:t>
      </w:r>
      <w:r w:rsidRPr="00752F3F">
        <w:rPr>
          <w:rFonts w:ascii="Arial" w:hAnsi="Arial" w:cs="Arial"/>
          <w:sz w:val="22"/>
          <w:szCs w:val="22"/>
        </w:rPr>
        <w:t xml:space="preserve"> available</w:t>
      </w:r>
      <w:r w:rsidR="00752F3F">
        <w:rPr>
          <w:rFonts w:ascii="Arial" w:hAnsi="Arial" w:cs="Arial"/>
          <w:sz w:val="22"/>
          <w:szCs w:val="22"/>
        </w:rPr>
        <w:t xml:space="preserve"> </w:t>
      </w:r>
      <w:hyperlink r:id="rId9" w:history="1">
        <w:r w:rsidR="00752F3F" w:rsidRPr="00752F3F">
          <w:rPr>
            <w:rStyle w:val="Hyperlink"/>
            <w:rFonts w:ascii="Arial" w:hAnsi="Arial" w:cs="Arial"/>
            <w:sz w:val="22"/>
            <w:szCs w:val="22"/>
          </w:rPr>
          <w:t>he</w:t>
        </w:r>
        <w:r w:rsidR="00752F3F" w:rsidRPr="00752F3F">
          <w:rPr>
            <w:rStyle w:val="Hyperlink"/>
            <w:rFonts w:ascii="Arial" w:hAnsi="Arial" w:cs="Arial"/>
            <w:sz w:val="22"/>
            <w:szCs w:val="22"/>
          </w:rPr>
          <w:t>r</w:t>
        </w:r>
        <w:r w:rsidR="00752F3F" w:rsidRPr="00752F3F">
          <w:rPr>
            <w:rStyle w:val="Hyperlink"/>
            <w:rFonts w:ascii="Arial" w:hAnsi="Arial" w:cs="Arial"/>
            <w:sz w:val="22"/>
            <w:szCs w:val="22"/>
          </w:rPr>
          <w:t>e</w:t>
        </w:r>
      </w:hyperlink>
      <w:r w:rsidR="00752F3F">
        <w:rPr>
          <w:rFonts w:ascii="Arial" w:hAnsi="Arial" w:cs="Arial"/>
          <w:sz w:val="22"/>
          <w:szCs w:val="22"/>
        </w:rPr>
        <w:t>.</w:t>
      </w:r>
      <w:r w:rsidRPr="00752F3F">
        <w:rPr>
          <w:rFonts w:ascii="Arial" w:hAnsi="Arial" w:cs="Arial"/>
          <w:sz w:val="22"/>
          <w:szCs w:val="22"/>
        </w:rPr>
        <w:t xml:space="preserve"> </w:t>
      </w:r>
    </w:p>
    <w:p w14:paraId="60D17316" w14:textId="569F07A0" w:rsidR="00752F3F" w:rsidRPr="00752F3F" w:rsidRDefault="001B5F5B" w:rsidP="00F366A2">
      <w:pPr>
        <w:pStyle w:val="ListParagraph"/>
        <w:widowControl w:val="0"/>
        <w:numPr>
          <w:ilvl w:val="1"/>
          <w:numId w:val="23"/>
        </w:numPr>
        <w:tabs>
          <w:tab w:val="left" w:pos="819"/>
          <w:tab w:val="left" w:pos="820"/>
        </w:tabs>
        <w:autoSpaceDE w:val="0"/>
        <w:autoSpaceDN w:val="0"/>
        <w:spacing w:line="276" w:lineRule="auto"/>
        <w:ind w:right="292"/>
        <w:contextualSpacing w:val="0"/>
        <w:rPr>
          <w:rStyle w:val="Hyperlink"/>
          <w:rFonts w:ascii="Arial" w:hAnsi="Arial" w:cs="Arial"/>
          <w:color w:val="auto"/>
          <w:sz w:val="22"/>
          <w:szCs w:val="22"/>
          <w:u w:val="none"/>
        </w:rPr>
      </w:pPr>
      <w:r w:rsidRPr="00752F3F">
        <w:rPr>
          <w:rFonts w:ascii="Arial" w:hAnsi="Arial" w:cs="Arial"/>
          <w:b/>
          <w:bCs/>
          <w:sz w:val="22"/>
          <w:szCs w:val="22"/>
        </w:rPr>
        <w:t>Legislation</w:t>
      </w:r>
      <w:r w:rsidRPr="00752F3F">
        <w:rPr>
          <w:rFonts w:ascii="Arial" w:hAnsi="Arial" w:cs="Arial"/>
          <w:sz w:val="22"/>
          <w:szCs w:val="22"/>
        </w:rPr>
        <w:t xml:space="preserve"> </w:t>
      </w:r>
      <w:r w:rsidR="001B2D76" w:rsidRPr="00752F3F">
        <w:rPr>
          <w:rFonts w:ascii="Arial" w:hAnsi="Arial" w:cs="Arial"/>
          <w:sz w:val="22"/>
          <w:szCs w:val="22"/>
        </w:rPr>
        <w:br/>
      </w:r>
      <w:hyperlink r:id="rId10">
        <w:r w:rsidRPr="00752F3F">
          <w:rPr>
            <w:rStyle w:val="Hyperlink"/>
            <w:rFonts w:ascii="Arial" w:hAnsi="Arial" w:cs="Arial"/>
            <w:sz w:val="22"/>
            <w:szCs w:val="22"/>
            <w:lang w:val="en-US"/>
          </w:rPr>
          <w:t>Employment Relations Act 2000</w:t>
        </w:r>
      </w:hyperlink>
      <w:r w:rsidR="00752F3F" w:rsidRPr="00752F3F">
        <w:rPr>
          <w:rFonts w:ascii="Arial" w:hAnsi="Arial" w:cs="Arial"/>
          <w:sz w:val="22"/>
          <w:szCs w:val="22"/>
          <w:lang w:val="en-US"/>
        </w:rPr>
        <w:br/>
      </w:r>
      <w:hyperlink r:id="rId11">
        <w:r w:rsidRPr="00752F3F">
          <w:rPr>
            <w:rStyle w:val="Hyperlink"/>
            <w:rFonts w:ascii="Arial" w:hAnsi="Arial" w:cs="Arial"/>
            <w:sz w:val="22"/>
            <w:szCs w:val="22"/>
            <w:lang w:val="en-US"/>
          </w:rPr>
          <w:t>Human Rights Act 1993</w:t>
        </w:r>
      </w:hyperlink>
      <w:r w:rsidR="00752F3F" w:rsidRPr="00752F3F">
        <w:rPr>
          <w:rStyle w:val="Hyperlink"/>
          <w:rFonts w:ascii="Arial" w:hAnsi="Arial" w:cs="Arial"/>
          <w:sz w:val="22"/>
          <w:szCs w:val="22"/>
          <w:lang w:val="en-US"/>
        </w:rPr>
        <w:br/>
      </w:r>
      <w:hyperlink r:id="rId12">
        <w:r w:rsidRPr="00752F3F">
          <w:rPr>
            <w:rStyle w:val="Hyperlink"/>
            <w:rFonts w:ascii="Arial" w:hAnsi="Arial" w:cs="Arial"/>
            <w:sz w:val="22"/>
            <w:szCs w:val="22"/>
            <w:lang w:val="en-US"/>
          </w:rPr>
          <w:t>Harassment</w:t>
        </w:r>
      </w:hyperlink>
      <w:r w:rsidRPr="00752F3F">
        <w:rPr>
          <w:rFonts w:ascii="Arial" w:hAnsi="Arial" w:cs="Arial"/>
          <w:sz w:val="22"/>
          <w:szCs w:val="22"/>
          <w:lang w:val="en-US"/>
        </w:rPr>
        <w:t xml:space="preserve"> </w:t>
      </w:r>
      <w:hyperlink r:id="rId13">
        <w:r w:rsidRPr="00752F3F">
          <w:rPr>
            <w:rStyle w:val="Hyperlink"/>
            <w:rFonts w:ascii="Arial" w:hAnsi="Arial" w:cs="Arial"/>
            <w:sz w:val="22"/>
            <w:szCs w:val="22"/>
            <w:lang w:val="en-US"/>
          </w:rPr>
          <w:t>Act 1997</w:t>
        </w:r>
      </w:hyperlink>
      <w:r w:rsidR="00752F3F" w:rsidRPr="00752F3F">
        <w:rPr>
          <w:rFonts w:ascii="Arial" w:hAnsi="Arial" w:cs="Arial"/>
          <w:sz w:val="22"/>
          <w:szCs w:val="22"/>
          <w:lang w:val="en-US"/>
        </w:rPr>
        <w:br/>
      </w:r>
      <w:hyperlink r:id="rId14">
        <w:r w:rsidRPr="00752F3F">
          <w:rPr>
            <w:rStyle w:val="Hyperlink"/>
            <w:rFonts w:ascii="Arial" w:hAnsi="Arial" w:cs="Arial"/>
            <w:sz w:val="22"/>
            <w:szCs w:val="22"/>
            <w:lang w:val="en-US"/>
          </w:rPr>
          <w:t>Health and Safety at Work Act 2015</w:t>
        </w:r>
      </w:hyperlink>
      <w:r w:rsidR="00752F3F" w:rsidRPr="00752F3F">
        <w:rPr>
          <w:rFonts w:ascii="Arial" w:hAnsi="Arial" w:cs="Arial"/>
          <w:sz w:val="22"/>
          <w:szCs w:val="22"/>
          <w:lang w:val="en-US"/>
        </w:rPr>
        <w:br/>
      </w:r>
      <w:hyperlink r:id="rId15">
        <w:r w:rsidRPr="00752F3F">
          <w:rPr>
            <w:rStyle w:val="Hyperlink"/>
            <w:rFonts w:ascii="Arial" w:hAnsi="Arial" w:cs="Arial"/>
            <w:sz w:val="22"/>
            <w:szCs w:val="22"/>
            <w:lang w:val="en-US"/>
          </w:rPr>
          <w:t>Privacy Act 2020</w:t>
        </w:r>
      </w:hyperlink>
      <w:r w:rsidR="00752F3F" w:rsidRPr="00752F3F">
        <w:rPr>
          <w:rFonts w:ascii="Arial" w:hAnsi="Arial" w:cs="Arial"/>
          <w:sz w:val="22"/>
          <w:szCs w:val="22"/>
          <w:lang w:val="en-US"/>
        </w:rPr>
        <w:br/>
      </w:r>
      <w:hyperlink r:id="rId16">
        <w:r w:rsidRPr="00752F3F">
          <w:rPr>
            <w:rStyle w:val="Hyperlink"/>
            <w:rFonts w:ascii="Arial" w:hAnsi="Arial" w:cs="Arial"/>
            <w:sz w:val="22"/>
            <w:szCs w:val="22"/>
            <w:lang w:val="en-US"/>
          </w:rPr>
          <w:t>Harmful Digital</w:t>
        </w:r>
      </w:hyperlink>
      <w:r w:rsidRPr="00752F3F">
        <w:rPr>
          <w:rFonts w:ascii="Arial" w:hAnsi="Arial" w:cs="Arial"/>
          <w:sz w:val="22"/>
          <w:szCs w:val="22"/>
          <w:lang w:val="en-US"/>
        </w:rPr>
        <w:t xml:space="preserve"> </w:t>
      </w:r>
      <w:hyperlink r:id="rId17">
        <w:r w:rsidRPr="00752F3F">
          <w:rPr>
            <w:rStyle w:val="Hyperlink"/>
            <w:rFonts w:ascii="Arial" w:hAnsi="Arial" w:cs="Arial"/>
            <w:sz w:val="22"/>
            <w:szCs w:val="22"/>
            <w:lang w:val="en-US"/>
          </w:rPr>
          <w:t>Communications Act 2015</w:t>
        </w:r>
      </w:hyperlink>
      <w:r w:rsidR="000C3E2F" w:rsidRPr="00752F3F">
        <w:rPr>
          <w:rStyle w:val="Hyperlink"/>
          <w:rFonts w:ascii="Arial" w:hAnsi="Arial" w:cs="Arial"/>
          <w:sz w:val="22"/>
          <w:szCs w:val="22"/>
          <w:lang w:val="en-US"/>
        </w:rPr>
        <w:t xml:space="preserve">, </w:t>
      </w:r>
    </w:p>
    <w:p w14:paraId="4B243F0E" w14:textId="33937F83" w:rsidR="00752F3F" w:rsidRPr="00752F3F" w:rsidRDefault="00752F3F" w:rsidP="00752F3F">
      <w:pPr>
        <w:pStyle w:val="ListParagraph"/>
        <w:widowControl w:val="0"/>
        <w:tabs>
          <w:tab w:val="left" w:pos="819"/>
          <w:tab w:val="left" w:pos="820"/>
        </w:tabs>
        <w:autoSpaceDE w:val="0"/>
        <w:autoSpaceDN w:val="0"/>
        <w:spacing w:line="276" w:lineRule="auto"/>
        <w:ind w:left="820" w:right="292"/>
        <w:contextualSpacing w:val="0"/>
        <w:rPr>
          <w:rStyle w:val="Hyperlink"/>
          <w:rFonts w:ascii="Arial" w:hAnsi="Arial" w:cs="Arial"/>
          <w:color w:val="auto"/>
          <w:sz w:val="22"/>
          <w:szCs w:val="22"/>
          <w:u w:val="none"/>
        </w:rPr>
      </w:pPr>
      <w:hyperlink r:id="rId18" w:history="1">
        <w:r w:rsidRPr="00752F3F">
          <w:rPr>
            <w:rStyle w:val="Hyperlink"/>
            <w:rFonts w:ascii="Arial" w:hAnsi="Arial" w:cs="Arial"/>
            <w:sz w:val="22"/>
            <w:szCs w:val="22"/>
          </w:rPr>
          <w:t>2022 Screen Industry Workers Act (SIWA)</w:t>
        </w:r>
      </w:hyperlink>
    </w:p>
    <w:p w14:paraId="1842511F" w14:textId="1975559F" w:rsidR="001B5F5B" w:rsidRPr="001B5F5B" w:rsidRDefault="001B5F5B" w:rsidP="00752F3F">
      <w:pPr>
        <w:pStyle w:val="ListParagraph"/>
        <w:widowControl w:val="0"/>
        <w:tabs>
          <w:tab w:val="left" w:pos="819"/>
          <w:tab w:val="left" w:pos="820"/>
        </w:tabs>
        <w:autoSpaceDE w:val="0"/>
        <w:autoSpaceDN w:val="0"/>
        <w:spacing w:line="276" w:lineRule="auto"/>
        <w:ind w:left="820" w:right="292"/>
        <w:contextualSpacing w:val="0"/>
        <w:rPr>
          <w:rFonts w:ascii="Arial" w:hAnsi="Arial" w:cs="Arial"/>
          <w:sz w:val="22"/>
          <w:szCs w:val="22"/>
        </w:rPr>
      </w:pPr>
    </w:p>
    <w:p w14:paraId="432EDA7E" w14:textId="77777777" w:rsidR="001B5F5B" w:rsidRPr="001B5F5B" w:rsidRDefault="001B5F5B" w:rsidP="001B5F5B">
      <w:pPr>
        <w:pStyle w:val="BodyText"/>
        <w:rPr>
          <w:rFonts w:ascii="Arial" w:hAnsi="Arial" w:cs="Arial"/>
          <w:sz w:val="22"/>
          <w:szCs w:val="22"/>
        </w:rPr>
      </w:pPr>
    </w:p>
    <w:p w14:paraId="7780F181" w14:textId="77777777" w:rsidR="001B5F5B" w:rsidRPr="001B5F5B" w:rsidRDefault="001B5F5B" w:rsidP="001B5F5B">
      <w:pPr>
        <w:spacing w:line="360" w:lineRule="auto"/>
        <w:jc w:val="both"/>
        <w:rPr>
          <w:rFonts w:ascii="Arial" w:hAnsi="Arial" w:cs="Arial"/>
          <w:sz w:val="22"/>
          <w:szCs w:val="22"/>
        </w:rPr>
      </w:pPr>
    </w:p>
    <w:p w14:paraId="3D57F716" w14:textId="057D4FBF" w:rsidR="00252D8A" w:rsidRPr="001B5F5B" w:rsidRDefault="00252D8A" w:rsidP="00280CE2">
      <w:pPr>
        <w:spacing w:after="160" w:line="259" w:lineRule="auto"/>
        <w:rPr>
          <w:rFonts w:ascii="Arial" w:hAnsi="Arial" w:cs="Arial"/>
          <w:sz w:val="22"/>
          <w:szCs w:val="22"/>
        </w:rPr>
      </w:pPr>
    </w:p>
    <w:sectPr w:rsidR="00252D8A" w:rsidRPr="001B5F5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5F4D" w14:textId="77777777" w:rsidR="00AF0DB8" w:rsidRDefault="00AF0DB8" w:rsidP="00803D6F">
      <w:r>
        <w:separator/>
      </w:r>
    </w:p>
  </w:endnote>
  <w:endnote w:type="continuationSeparator" w:id="0">
    <w:p w14:paraId="3C212DF3" w14:textId="77777777" w:rsidR="00AF0DB8" w:rsidRDefault="00AF0DB8" w:rsidP="0080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24991"/>
      <w:docPartObj>
        <w:docPartGallery w:val="Page Numbers (Bottom of Page)"/>
        <w:docPartUnique/>
      </w:docPartObj>
    </w:sdtPr>
    <w:sdtEndPr>
      <w:rPr>
        <w:noProof/>
      </w:rPr>
    </w:sdtEndPr>
    <w:sdtContent>
      <w:p w14:paraId="3F584A66" w14:textId="1C7CDA70" w:rsidR="00724750" w:rsidRDefault="007247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B885DE" w14:textId="77777777" w:rsidR="00724750" w:rsidRDefault="00724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068C" w14:textId="77777777" w:rsidR="00AF0DB8" w:rsidRDefault="00AF0DB8" w:rsidP="00803D6F">
      <w:r>
        <w:separator/>
      </w:r>
    </w:p>
  </w:footnote>
  <w:footnote w:type="continuationSeparator" w:id="0">
    <w:p w14:paraId="6636FD68" w14:textId="77777777" w:rsidR="00AF0DB8" w:rsidRDefault="00AF0DB8" w:rsidP="00803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9054" w14:textId="37851D53" w:rsidR="00803D6F" w:rsidRPr="00803D6F" w:rsidRDefault="0081066E">
    <w:pPr>
      <w:pStyle w:val="Header"/>
      <w:rPr>
        <w:b/>
        <w:bCs/>
        <w:sz w:val="32"/>
        <w:szCs w:val="32"/>
      </w:rPr>
    </w:pPr>
    <w:r w:rsidRPr="00803D6F">
      <w:rPr>
        <w:b/>
        <w:bCs/>
        <w:sz w:val="32"/>
        <w:szCs w:val="32"/>
      </w:rPr>
      <w:t>BULLYING</w:t>
    </w:r>
    <w:r>
      <w:rPr>
        <w:b/>
        <w:bCs/>
        <w:sz w:val="32"/>
        <w:szCs w:val="32"/>
      </w:rPr>
      <w:t>,</w:t>
    </w:r>
    <w:r w:rsidRPr="00803D6F">
      <w:rPr>
        <w:b/>
        <w:bCs/>
        <w:sz w:val="32"/>
        <w:szCs w:val="32"/>
      </w:rPr>
      <w:t xml:space="preserve"> </w:t>
    </w:r>
    <w:r w:rsidR="00803D6F" w:rsidRPr="00803D6F">
      <w:rPr>
        <w:b/>
        <w:bCs/>
        <w:sz w:val="32"/>
        <w:szCs w:val="32"/>
      </w:rPr>
      <w:t xml:space="preserve">DISCRIMINATION &amp; HARASSMENT </w:t>
    </w:r>
    <w:r w:rsidR="00232C34">
      <w:rPr>
        <w:b/>
        <w:bCs/>
        <w:sz w:val="32"/>
        <w:szCs w:val="32"/>
      </w:rPr>
      <w:t>POLICY</w:t>
    </w:r>
    <w:r w:rsidR="00B863CE">
      <w:rPr>
        <w:b/>
        <w:bCs/>
        <w:sz w:val="32"/>
        <w:szCs w:val="32"/>
      </w:rPr>
      <w:t xml:space="preserve"> TEMPLATE </w:t>
    </w:r>
    <w:r w:rsidR="0004151C">
      <w:rPr>
        <w:b/>
        <w:bCs/>
        <w:sz w:val="32"/>
        <w:szCs w:val="32"/>
      </w:rPr>
      <w:t>– SIWA</w:t>
    </w:r>
  </w:p>
  <w:p w14:paraId="59EC543F" w14:textId="77777777" w:rsidR="00803D6F" w:rsidRDefault="00803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26D1"/>
    <w:multiLevelType w:val="multilevel"/>
    <w:tmpl w:val="926A79E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lowerLetter"/>
      <w:lvlText w:val="(%3)"/>
      <w:lvlJc w:val="left"/>
      <w:pPr>
        <w:ind w:left="1440" w:hanging="720"/>
      </w:pPr>
      <w:rPr>
        <w:rFonts w:hint="default"/>
        <w:b/>
      </w:rPr>
    </w:lvl>
    <w:lvl w:ilvl="3">
      <w:start w:val="1"/>
      <w:numFmt w:val="lowerRoman"/>
      <w:lvlText w:val="%4."/>
      <w:lvlJc w:val="left"/>
      <w:pPr>
        <w:ind w:left="1758" w:hanging="318"/>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0E1358C"/>
    <w:multiLevelType w:val="hybridMultilevel"/>
    <w:tmpl w:val="0C50A2EE"/>
    <w:lvl w:ilvl="0" w:tplc="EDA80336">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D34749"/>
    <w:multiLevelType w:val="hybridMultilevel"/>
    <w:tmpl w:val="9056C23C"/>
    <w:lvl w:ilvl="0" w:tplc="BC3CFFA0">
      <w:start w:val="3"/>
      <w:numFmt w:val="decimal"/>
      <w:lvlText w:val="%1.1"/>
      <w:lvlJc w:val="left"/>
      <w:pPr>
        <w:ind w:left="1069" w:hanging="360"/>
      </w:pPr>
      <w:rPr>
        <w:rFonts w:hint="default"/>
      </w:rPr>
    </w:lvl>
    <w:lvl w:ilvl="1" w:tplc="14090019">
      <w:start w:val="1"/>
      <w:numFmt w:val="lowerLetter"/>
      <w:lvlText w:val="%2."/>
      <w:lvlJc w:val="left"/>
      <w:pPr>
        <w:ind w:left="1429" w:hanging="360"/>
      </w:pPr>
    </w:lvl>
    <w:lvl w:ilvl="2" w:tplc="1409001B" w:tentative="1">
      <w:start w:val="1"/>
      <w:numFmt w:val="lowerRoman"/>
      <w:lvlText w:val="%3."/>
      <w:lvlJc w:val="right"/>
      <w:pPr>
        <w:ind w:left="2149" w:hanging="180"/>
      </w:pPr>
    </w:lvl>
    <w:lvl w:ilvl="3" w:tplc="1409000F" w:tentative="1">
      <w:start w:val="1"/>
      <w:numFmt w:val="decimal"/>
      <w:lvlText w:val="%4."/>
      <w:lvlJc w:val="left"/>
      <w:pPr>
        <w:ind w:left="2869" w:hanging="360"/>
      </w:pPr>
    </w:lvl>
    <w:lvl w:ilvl="4" w:tplc="14090019" w:tentative="1">
      <w:start w:val="1"/>
      <w:numFmt w:val="lowerLetter"/>
      <w:lvlText w:val="%5."/>
      <w:lvlJc w:val="left"/>
      <w:pPr>
        <w:ind w:left="3589" w:hanging="360"/>
      </w:pPr>
    </w:lvl>
    <w:lvl w:ilvl="5" w:tplc="1409001B" w:tentative="1">
      <w:start w:val="1"/>
      <w:numFmt w:val="lowerRoman"/>
      <w:lvlText w:val="%6."/>
      <w:lvlJc w:val="right"/>
      <w:pPr>
        <w:ind w:left="4309" w:hanging="180"/>
      </w:pPr>
    </w:lvl>
    <w:lvl w:ilvl="6" w:tplc="1409000F" w:tentative="1">
      <w:start w:val="1"/>
      <w:numFmt w:val="decimal"/>
      <w:lvlText w:val="%7."/>
      <w:lvlJc w:val="left"/>
      <w:pPr>
        <w:ind w:left="5029" w:hanging="360"/>
      </w:pPr>
    </w:lvl>
    <w:lvl w:ilvl="7" w:tplc="14090019" w:tentative="1">
      <w:start w:val="1"/>
      <w:numFmt w:val="lowerLetter"/>
      <w:lvlText w:val="%8."/>
      <w:lvlJc w:val="left"/>
      <w:pPr>
        <w:ind w:left="5749" w:hanging="360"/>
      </w:pPr>
    </w:lvl>
    <w:lvl w:ilvl="8" w:tplc="1409001B" w:tentative="1">
      <w:start w:val="1"/>
      <w:numFmt w:val="lowerRoman"/>
      <w:lvlText w:val="%9."/>
      <w:lvlJc w:val="right"/>
      <w:pPr>
        <w:ind w:left="6469" w:hanging="180"/>
      </w:pPr>
    </w:lvl>
  </w:abstractNum>
  <w:abstractNum w:abstractNumId="3" w15:restartNumberingAfterBreak="0">
    <w:nsid w:val="1C2B6451"/>
    <w:multiLevelType w:val="hybridMultilevel"/>
    <w:tmpl w:val="38708D28"/>
    <w:lvl w:ilvl="0" w:tplc="1409000F">
      <w:start w:val="1"/>
      <w:numFmt w:val="decimal"/>
      <w:lvlText w:val="%1."/>
      <w:lvlJc w:val="left"/>
      <w:pPr>
        <w:ind w:left="360" w:hanging="360"/>
      </w:pPr>
      <w:rPr>
        <w:rFonts w:hint="default"/>
      </w:rPr>
    </w:lvl>
    <w:lvl w:ilvl="1" w:tplc="662C464C">
      <w:start w:val="1"/>
      <w:numFmt w:val="decimal"/>
      <w:lvlText w:val="%2.1"/>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51312AE"/>
    <w:multiLevelType w:val="multilevel"/>
    <w:tmpl w:val="C7B645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5526CFB"/>
    <w:multiLevelType w:val="hybridMultilevel"/>
    <w:tmpl w:val="B5749432"/>
    <w:lvl w:ilvl="0" w:tplc="F92CCE14">
      <w:start w:val="1"/>
      <w:numFmt w:val="lowerLetter"/>
      <w:lvlText w:val="(%1)"/>
      <w:lvlJc w:val="left"/>
      <w:pPr>
        <w:ind w:left="720" w:hanging="360"/>
      </w:pPr>
      <w:rPr>
        <w:rFonts w:hint="default"/>
        <w:b/>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9487BA0"/>
    <w:multiLevelType w:val="multilevel"/>
    <w:tmpl w:val="EF1818B6"/>
    <w:lvl w:ilvl="0">
      <w:start w:val="4"/>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lowerLetter"/>
      <w:lvlText w:val="(%3)"/>
      <w:lvlJc w:val="left"/>
      <w:pPr>
        <w:ind w:left="1440" w:hanging="720"/>
      </w:pPr>
      <w:rPr>
        <w:rFonts w:hint="default"/>
        <w:b/>
      </w:rPr>
    </w:lvl>
    <w:lvl w:ilvl="3">
      <w:start w:val="1"/>
      <w:numFmt w:val="lowerRoman"/>
      <w:lvlText w:val="%4."/>
      <w:lvlJc w:val="left"/>
      <w:pPr>
        <w:ind w:left="1758" w:hanging="318"/>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2B0761D4"/>
    <w:multiLevelType w:val="hybridMultilevel"/>
    <w:tmpl w:val="A184DCB2"/>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8" w15:restartNumberingAfterBreak="0">
    <w:nsid w:val="3F364A1B"/>
    <w:multiLevelType w:val="hybridMultilevel"/>
    <w:tmpl w:val="5296A72A"/>
    <w:lvl w:ilvl="0" w:tplc="3CC84C6C">
      <w:start w:val="8"/>
      <w:numFmt w:val="bullet"/>
      <w:lvlText w:val=""/>
      <w:lvlJc w:val="left"/>
      <w:pPr>
        <w:ind w:left="720" w:hanging="360"/>
      </w:pPr>
      <w:rPr>
        <w:rFonts w:ascii="Symbol" w:eastAsiaTheme="minorEastAsia"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D960AB"/>
    <w:multiLevelType w:val="multilevel"/>
    <w:tmpl w:val="C7B645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4A4A41DA"/>
    <w:multiLevelType w:val="hybridMultilevel"/>
    <w:tmpl w:val="DAA8DEA4"/>
    <w:lvl w:ilvl="0" w:tplc="CF904F36">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DCC5A19"/>
    <w:multiLevelType w:val="hybridMultilevel"/>
    <w:tmpl w:val="569C1806"/>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2" w15:restartNumberingAfterBreak="0">
    <w:nsid w:val="517E2389"/>
    <w:multiLevelType w:val="hybridMultilevel"/>
    <w:tmpl w:val="5936D8D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28E5CA6"/>
    <w:multiLevelType w:val="hybridMultilevel"/>
    <w:tmpl w:val="0AB045DC"/>
    <w:lvl w:ilvl="0" w:tplc="14090001">
      <w:start w:val="1"/>
      <w:numFmt w:val="bullet"/>
      <w:lvlText w:val=""/>
      <w:lvlJc w:val="left"/>
      <w:pPr>
        <w:ind w:left="804" w:hanging="360"/>
      </w:pPr>
      <w:rPr>
        <w:rFonts w:ascii="Symbol" w:hAnsi="Symbol" w:hint="default"/>
      </w:rPr>
    </w:lvl>
    <w:lvl w:ilvl="1" w:tplc="14090003" w:tentative="1">
      <w:start w:val="1"/>
      <w:numFmt w:val="bullet"/>
      <w:lvlText w:val="o"/>
      <w:lvlJc w:val="left"/>
      <w:pPr>
        <w:ind w:left="1524" w:hanging="360"/>
      </w:pPr>
      <w:rPr>
        <w:rFonts w:ascii="Courier New" w:hAnsi="Courier New" w:cs="Courier New" w:hint="default"/>
      </w:rPr>
    </w:lvl>
    <w:lvl w:ilvl="2" w:tplc="14090005" w:tentative="1">
      <w:start w:val="1"/>
      <w:numFmt w:val="bullet"/>
      <w:lvlText w:val=""/>
      <w:lvlJc w:val="left"/>
      <w:pPr>
        <w:ind w:left="2244" w:hanging="360"/>
      </w:pPr>
      <w:rPr>
        <w:rFonts w:ascii="Wingdings" w:hAnsi="Wingdings" w:hint="default"/>
      </w:rPr>
    </w:lvl>
    <w:lvl w:ilvl="3" w:tplc="14090001" w:tentative="1">
      <w:start w:val="1"/>
      <w:numFmt w:val="bullet"/>
      <w:lvlText w:val=""/>
      <w:lvlJc w:val="left"/>
      <w:pPr>
        <w:ind w:left="2964" w:hanging="360"/>
      </w:pPr>
      <w:rPr>
        <w:rFonts w:ascii="Symbol" w:hAnsi="Symbol" w:hint="default"/>
      </w:rPr>
    </w:lvl>
    <w:lvl w:ilvl="4" w:tplc="14090003" w:tentative="1">
      <w:start w:val="1"/>
      <w:numFmt w:val="bullet"/>
      <w:lvlText w:val="o"/>
      <w:lvlJc w:val="left"/>
      <w:pPr>
        <w:ind w:left="3684" w:hanging="360"/>
      </w:pPr>
      <w:rPr>
        <w:rFonts w:ascii="Courier New" w:hAnsi="Courier New" w:cs="Courier New" w:hint="default"/>
      </w:rPr>
    </w:lvl>
    <w:lvl w:ilvl="5" w:tplc="14090005" w:tentative="1">
      <w:start w:val="1"/>
      <w:numFmt w:val="bullet"/>
      <w:lvlText w:val=""/>
      <w:lvlJc w:val="left"/>
      <w:pPr>
        <w:ind w:left="4404" w:hanging="360"/>
      </w:pPr>
      <w:rPr>
        <w:rFonts w:ascii="Wingdings" w:hAnsi="Wingdings" w:hint="default"/>
      </w:rPr>
    </w:lvl>
    <w:lvl w:ilvl="6" w:tplc="14090001" w:tentative="1">
      <w:start w:val="1"/>
      <w:numFmt w:val="bullet"/>
      <w:lvlText w:val=""/>
      <w:lvlJc w:val="left"/>
      <w:pPr>
        <w:ind w:left="5124" w:hanging="360"/>
      </w:pPr>
      <w:rPr>
        <w:rFonts w:ascii="Symbol" w:hAnsi="Symbol" w:hint="default"/>
      </w:rPr>
    </w:lvl>
    <w:lvl w:ilvl="7" w:tplc="14090003" w:tentative="1">
      <w:start w:val="1"/>
      <w:numFmt w:val="bullet"/>
      <w:lvlText w:val="o"/>
      <w:lvlJc w:val="left"/>
      <w:pPr>
        <w:ind w:left="5844" w:hanging="360"/>
      </w:pPr>
      <w:rPr>
        <w:rFonts w:ascii="Courier New" w:hAnsi="Courier New" w:cs="Courier New" w:hint="default"/>
      </w:rPr>
    </w:lvl>
    <w:lvl w:ilvl="8" w:tplc="14090005" w:tentative="1">
      <w:start w:val="1"/>
      <w:numFmt w:val="bullet"/>
      <w:lvlText w:val=""/>
      <w:lvlJc w:val="left"/>
      <w:pPr>
        <w:ind w:left="6564" w:hanging="360"/>
      </w:pPr>
      <w:rPr>
        <w:rFonts w:ascii="Wingdings" w:hAnsi="Wingdings" w:hint="default"/>
      </w:rPr>
    </w:lvl>
  </w:abstractNum>
  <w:abstractNum w:abstractNumId="14" w15:restartNumberingAfterBreak="0">
    <w:nsid w:val="55155941"/>
    <w:multiLevelType w:val="multilevel"/>
    <w:tmpl w:val="01DE03F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5B3E3188"/>
    <w:multiLevelType w:val="hybridMultilevel"/>
    <w:tmpl w:val="FA7027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D071119"/>
    <w:multiLevelType w:val="hybridMultilevel"/>
    <w:tmpl w:val="265052DA"/>
    <w:lvl w:ilvl="0" w:tplc="E7A40144">
      <w:start w:val="1"/>
      <w:numFmt w:val="decimal"/>
      <w:lvlText w:val="%1."/>
      <w:lvlJc w:val="left"/>
      <w:pPr>
        <w:ind w:left="520" w:hanging="360"/>
        <w:jc w:val="left"/>
      </w:pPr>
      <w:rPr>
        <w:rFonts w:ascii="Arial" w:eastAsia="Arial" w:hAnsi="Arial" w:cs="Arial" w:hint="default"/>
        <w:b/>
        <w:bCs/>
        <w:i w:val="0"/>
        <w:iCs w:val="0"/>
        <w:color w:val="4A86E7"/>
        <w:spacing w:val="-1"/>
        <w:w w:val="100"/>
        <w:sz w:val="22"/>
        <w:szCs w:val="22"/>
        <w:lang w:val="en-US" w:eastAsia="en-US" w:bidi="ar-SA"/>
      </w:rPr>
    </w:lvl>
    <w:lvl w:ilvl="1" w:tplc="F7C00486">
      <w:numFmt w:val="bullet"/>
      <w:lvlText w:val="-"/>
      <w:lvlJc w:val="left"/>
      <w:pPr>
        <w:ind w:left="820" w:hanging="360"/>
      </w:pPr>
      <w:rPr>
        <w:rFonts w:ascii="Arial" w:eastAsia="Arial" w:hAnsi="Arial" w:cs="Arial" w:hint="default"/>
        <w:b w:val="0"/>
        <w:bCs w:val="0"/>
        <w:i w:val="0"/>
        <w:iCs w:val="0"/>
        <w:w w:val="100"/>
        <w:sz w:val="22"/>
        <w:szCs w:val="22"/>
        <w:lang w:val="en-US" w:eastAsia="en-US" w:bidi="ar-SA"/>
      </w:rPr>
    </w:lvl>
    <w:lvl w:ilvl="2" w:tplc="F63853C4">
      <w:numFmt w:val="bullet"/>
      <w:lvlText w:val="-"/>
      <w:lvlJc w:val="left"/>
      <w:pPr>
        <w:ind w:left="1540" w:hanging="360"/>
      </w:pPr>
      <w:rPr>
        <w:rFonts w:ascii="Arial" w:eastAsia="Arial" w:hAnsi="Arial" w:cs="Arial" w:hint="default"/>
        <w:b w:val="0"/>
        <w:bCs w:val="0"/>
        <w:i w:val="0"/>
        <w:iCs w:val="0"/>
        <w:w w:val="100"/>
        <w:sz w:val="22"/>
        <w:szCs w:val="22"/>
        <w:lang w:val="en-US" w:eastAsia="en-US" w:bidi="ar-SA"/>
      </w:rPr>
    </w:lvl>
    <w:lvl w:ilvl="3" w:tplc="DAAA2D7C">
      <w:numFmt w:val="bullet"/>
      <w:lvlText w:val="•"/>
      <w:lvlJc w:val="left"/>
      <w:pPr>
        <w:ind w:left="2502" w:hanging="360"/>
      </w:pPr>
      <w:rPr>
        <w:rFonts w:hint="default"/>
        <w:lang w:val="en-US" w:eastAsia="en-US" w:bidi="ar-SA"/>
      </w:rPr>
    </w:lvl>
    <w:lvl w:ilvl="4" w:tplc="46324F50">
      <w:numFmt w:val="bullet"/>
      <w:lvlText w:val="•"/>
      <w:lvlJc w:val="left"/>
      <w:pPr>
        <w:ind w:left="3465" w:hanging="360"/>
      </w:pPr>
      <w:rPr>
        <w:rFonts w:hint="default"/>
        <w:lang w:val="en-US" w:eastAsia="en-US" w:bidi="ar-SA"/>
      </w:rPr>
    </w:lvl>
    <w:lvl w:ilvl="5" w:tplc="4322D036">
      <w:numFmt w:val="bullet"/>
      <w:lvlText w:val="•"/>
      <w:lvlJc w:val="left"/>
      <w:pPr>
        <w:ind w:left="4427" w:hanging="360"/>
      </w:pPr>
      <w:rPr>
        <w:rFonts w:hint="default"/>
        <w:lang w:val="en-US" w:eastAsia="en-US" w:bidi="ar-SA"/>
      </w:rPr>
    </w:lvl>
    <w:lvl w:ilvl="6" w:tplc="55249D16">
      <w:numFmt w:val="bullet"/>
      <w:lvlText w:val="•"/>
      <w:lvlJc w:val="left"/>
      <w:pPr>
        <w:ind w:left="5390" w:hanging="360"/>
      </w:pPr>
      <w:rPr>
        <w:rFonts w:hint="default"/>
        <w:lang w:val="en-US" w:eastAsia="en-US" w:bidi="ar-SA"/>
      </w:rPr>
    </w:lvl>
    <w:lvl w:ilvl="7" w:tplc="EF7271FC">
      <w:numFmt w:val="bullet"/>
      <w:lvlText w:val="•"/>
      <w:lvlJc w:val="left"/>
      <w:pPr>
        <w:ind w:left="6352" w:hanging="360"/>
      </w:pPr>
      <w:rPr>
        <w:rFonts w:hint="default"/>
        <w:lang w:val="en-US" w:eastAsia="en-US" w:bidi="ar-SA"/>
      </w:rPr>
    </w:lvl>
    <w:lvl w:ilvl="8" w:tplc="59241E12">
      <w:numFmt w:val="bullet"/>
      <w:lvlText w:val="•"/>
      <w:lvlJc w:val="left"/>
      <w:pPr>
        <w:ind w:left="7315" w:hanging="360"/>
      </w:pPr>
      <w:rPr>
        <w:rFonts w:hint="default"/>
        <w:lang w:val="en-US" w:eastAsia="en-US" w:bidi="ar-SA"/>
      </w:rPr>
    </w:lvl>
  </w:abstractNum>
  <w:abstractNum w:abstractNumId="17" w15:restartNumberingAfterBreak="0">
    <w:nsid w:val="60A02A05"/>
    <w:multiLevelType w:val="multilevel"/>
    <w:tmpl w:val="7FB4BC60"/>
    <w:lvl w:ilvl="0">
      <w:start w:val="5"/>
      <w:numFmt w:val="decimal"/>
      <w:lvlText w:val="%1"/>
      <w:lvlJc w:val="left"/>
      <w:pPr>
        <w:ind w:left="720" w:hanging="720"/>
      </w:pPr>
      <w:rPr>
        <w:rFonts w:hint="default"/>
        <w:b/>
      </w:rPr>
    </w:lvl>
    <w:lvl w:ilvl="1">
      <w:start w:val="4"/>
      <w:numFmt w:val="decimal"/>
      <w:lvlText w:val="%1.%2"/>
      <w:lvlJc w:val="left"/>
      <w:pPr>
        <w:ind w:left="720" w:hanging="720"/>
      </w:pPr>
      <w:rPr>
        <w:rFonts w:hint="default"/>
        <w:b/>
      </w:rPr>
    </w:lvl>
    <w:lvl w:ilvl="2">
      <w:start w:val="1"/>
      <w:numFmt w:val="lowerLetter"/>
      <w:lvlText w:val="(%3)"/>
      <w:lvlJc w:val="left"/>
      <w:pPr>
        <w:ind w:left="1440" w:hanging="720"/>
      </w:pPr>
      <w:rPr>
        <w:rFonts w:hint="default"/>
        <w:b/>
      </w:rPr>
    </w:lvl>
    <w:lvl w:ilvl="3">
      <w:start w:val="1"/>
      <w:numFmt w:val="lowerRoman"/>
      <w:lvlText w:val="%4."/>
      <w:lvlJc w:val="left"/>
      <w:pPr>
        <w:ind w:left="1758" w:hanging="318"/>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728C3B9A"/>
    <w:multiLevelType w:val="multilevel"/>
    <w:tmpl w:val="C7B645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74FF27B9"/>
    <w:multiLevelType w:val="multilevel"/>
    <w:tmpl w:val="11BE0010"/>
    <w:lvl w:ilvl="0">
      <w:start w:val="6"/>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79C4255D"/>
    <w:multiLevelType w:val="hybridMultilevel"/>
    <w:tmpl w:val="83C48940"/>
    <w:lvl w:ilvl="0" w:tplc="E6468928">
      <w:start w:val="1"/>
      <w:numFmt w:val="lowerLetter"/>
      <w:lvlText w:val="(%1)"/>
      <w:lvlJc w:val="left"/>
      <w:pPr>
        <w:ind w:left="1440" w:hanging="360"/>
      </w:pPr>
      <w:rPr>
        <w:rFonts w:hint="default"/>
        <w:b/>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7C453408"/>
    <w:multiLevelType w:val="multilevel"/>
    <w:tmpl w:val="DF6013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C758EB"/>
    <w:multiLevelType w:val="hybridMultilevel"/>
    <w:tmpl w:val="1F9E6348"/>
    <w:lvl w:ilvl="0" w:tplc="BC3CFFA0">
      <w:start w:val="3"/>
      <w:numFmt w:val="decimal"/>
      <w:lvlText w:val="%1.1"/>
      <w:lvlJc w:val="left"/>
      <w:pPr>
        <w:ind w:left="360" w:hanging="360"/>
      </w:pPr>
      <w:rPr>
        <w:rFonts w:hint="default"/>
      </w:rPr>
    </w:lvl>
    <w:lvl w:ilvl="1" w:tplc="14090019">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num w:numId="1" w16cid:durableId="594442621">
    <w:abstractNumId w:val="4"/>
  </w:num>
  <w:num w:numId="2" w16cid:durableId="158429416">
    <w:abstractNumId w:val="9"/>
  </w:num>
  <w:num w:numId="3" w16cid:durableId="525217391">
    <w:abstractNumId w:val="10"/>
  </w:num>
  <w:num w:numId="4" w16cid:durableId="704333949">
    <w:abstractNumId w:val="5"/>
  </w:num>
  <w:num w:numId="5" w16cid:durableId="348600770">
    <w:abstractNumId w:val="15"/>
  </w:num>
  <w:num w:numId="6" w16cid:durableId="1283876522">
    <w:abstractNumId w:val="13"/>
  </w:num>
  <w:num w:numId="7" w16cid:durableId="194974111">
    <w:abstractNumId w:val="20"/>
  </w:num>
  <w:num w:numId="8" w16cid:durableId="1094744631">
    <w:abstractNumId w:val="3"/>
  </w:num>
  <w:num w:numId="9" w16cid:durableId="501820374">
    <w:abstractNumId w:val="18"/>
  </w:num>
  <w:num w:numId="10" w16cid:durableId="1468158696">
    <w:abstractNumId w:val="14"/>
  </w:num>
  <w:num w:numId="11" w16cid:durableId="616645472">
    <w:abstractNumId w:val="2"/>
  </w:num>
  <w:num w:numId="12" w16cid:durableId="894702358">
    <w:abstractNumId w:val="22"/>
  </w:num>
  <w:num w:numId="13" w16cid:durableId="893083482">
    <w:abstractNumId w:val="0"/>
  </w:num>
  <w:num w:numId="14" w16cid:durableId="745542083">
    <w:abstractNumId w:val="8"/>
  </w:num>
  <w:num w:numId="15" w16cid:durableId="1014577566">
    <w:abstractNumId w:val="12"/>
  </w:num>
  <w:num w:numId="16" w16cid:durableId="1835339372">
    <w:abstractNumId w:val="21"/>
  </w:num>
  <w:num w:numId="17" w16cid:durableId="884373696">
    <w:abstractNumId w:val="6"/>
  </w:num>
  <w:num w:numId="18" w16cid:durableId="936906172">
    <w:abstractNumId w:val="1"/>
  </w:num>
  <w:num w:numId="19" w16cid:durableId="172498418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1982705">
    <w:abstractNumId w:val="11"/>
  </w:num>
  <w:num w:numId="21" w16cid:durableId="112553919">
    <w:abstractNumId w:val="7"/>
  </w:num>
  <w:num w:numId="22" w16cid:durableId="2007858997">
    <w:abstractNumId w:val="17"/>
  </w:num>
  <w:num w:numId="23" w16cid:durableId="11907280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D5D"/>
    <w:rsid w:val="00000606"/>
    <w:rsid w:val="00004394"/>
    <w:rsid w:val="00006CC3"/>
    <w:rsid w:val="0004151C"/>
    <w:rsid w:val="00050507"/>
    <w:rsid w:val="000932F1"/>
    <w:rsid w:val="000C3E2F"/>
    <w:rsid w:val="000C7ED6"/>
    <w:rsid w:val="001328B7"/>
    <w:rsid w:val="00140546"/>
    <w:rsid w:val="00147A2B"/>
    <w:rsid w:val="00156893"/>
    <w:rsid w:val="00172F0F"/>
    <w:rsid w:val="00184A65"/>
    <w:rsid w:val="001A15F7"/>
    <w:rsid w:val="001A4A7D"/>
    <w:rsid w:val="001B2D76"/>
    <w:rsid w:val="001B5F5B"/>
    <w:rsid w:val="001C4516"/>
    <w:rsid w:val="001D6A59"/>
    <w:rsid w:val="001F2718"/>
    <w:rsid w:val="001F2721"/>
    <w:rsid w:val="001F2CC5"/>
    <w:rsid w:val="002078D2"/>
    <w:rsid w:val="00232C34"/>
    <w:rsid w:val="00232F17"/>
    <w:rsid w:val="00252D8A"/>
    <w:rsid w:val="002779FB"/>
    <w:rsid w:val="002802B1"/>
    <w:rsid w:val="00280CE2"/>
    <w:rsid w:val="00284CBA"/>
    <w:rsid w:val="00295A90"/>
    <w:rsid w:val="002A756C"/>
    <w:rsid w:val="002F599A"/>
    <w:rsid w:val="003133EB"/>
    <w:rsid w:val="00354529"/>
    <w:rsid w:val="00365C88"/>
    <w:rsid w:val="003A56B2"/>
    <w:rsid w:val="00465748"/>
    <w:rsid w:val="00467328"/>
    <w:rsid w:val="004750D8"/>
    <w:rsid w:val="00483711"/>
    <w:rsid w:val="004C6036"/>
    <w:rsid w:val="004E1E4A"/>
    <w:rsid w:val="004F457C"/>
    <w:rsid w:val="00534301"/>
    <w:rsid w:val="005A7DFC"/>
    <w:rsid w:val="005C3482"/>
    <w:rsid w:val="0060512D"/>
    <w:rsid w:val="00606402"/>
    <w:rsid w:val="00620DC8"/>
    <w:rsid w:val="00636136"/>
    <w:rsid w:val="00672BDA"/>
    <w:rsid w:val="006808BB"/>
    <w:rsid w:val="00687765"/>
    <w:rsid w:val="0069083F"/>
    <w:rsid w:val="006A29E8"/>
    <w:rsid w:val="006C786E"/>
    <w:rsid w:val="006E25B8"/>
    <w:rsid w:val="006F0294"/>
    <w:rsid w:val="00724750"/>
    <w:rsid w:val="0073592D"/>
    <w:rsid w:val="00747706"/>
    <w:rsid w:val="00752F3F"/>
    <w:rsid w:val="00760889"/>
    <w:rsid w:val="007648BF"/>
    <w:rsid w:val="00774D24"/>
    <w:rsid w:val="007900EA"/>
    <w:rsid w:val="007952EE"/>
    <w:rsid w:val="007F5877"/>
    <w:rsid w:val="00803D6F"/>
    <w:rsid w:val="00803ED3"/>
    <w:rsid w:val="00806CCD"/>
    <w:rsid w:val="0081066E"/>
    <w:rsid w:val="0083000B"/>
    <w:rsid w:val="00832E7E"/>
    <w:rsid w:val="00857688"/>
    <w:rsid w:val="00862BA7"/>
    <w:rsid w:val="00867D5D"/>
    <w:rsid w:val="00884743"/>
    <w:rsid w:val="008B51F3"/>
    <w:rsid w:val="008D6A99"/>
    <w:rsid w:val="008D77C8"/>
    <w:rsid w:val="00920030"/>
    <w:rsid w:val="009223A9"/>
    <w:rsid w:val="00931F01"/>
    <w:rsid w:val="00940B2C"/>
    <w:rsid w:val="00966073"/>
    <w:rsid w:val="00983F93"/>
    <w:rsid w:val="00991609"/>
    <w:rsid w:val="009930BB"/>
    <w:rsid w:val="009A1BC7"/>
    <w:rsid w:val="009A547C"/>
    <w:rsid w:val="009E1595"/>
    <w:rsid w:val="009F0EB6"/>
    <w:rsid w:val="009F246B"/>
    <w:rsid w:val="00A50279"/>
    <w:rsid w:val="00A72535"/>
    <w:rsid w:val="00A83E1D"/>
    <w:rsid w:val="00A90AE5"/>
    <w:rsid w:val="00AC150F"/>
    <w:rsid w:val="00AF0DB8"/>
    <w:rsid w:val="00B02962"/>
    <w:rsid w:val="00B36838"/>
    <w:rsid w:val="00B616B3"/>
    <w:rsid w:val="00B863CE"/>
    <w:rsid w:val="00BE266C"/>
    <w:rsid w:val="00C070D4"/>
    <w:rsid w:val="00C2069C"/>
    <w:rsid w:val="00C6722E"/>
    <w:rsid w:val="00C87E6B"/>
    <w:rsid w:val="00CF1F50"/>
    <w:rsid w:val="00D30D4D"/>
    <w:rsid w:val="00D32165"/>
    <w:rsid w:val="00D87EE2"/>
    <w:rsid w:val="00D9015C"/>
    <w:rsid w:val="00D90363"/>
    <w:rsid w:val="00DA414D"/>
    <w:rsid w:val="00DB023F"/>
    <w:rsid w:val="00DC0B68"/>
    <w:rsid w:val="00DD02A1"/>
    <w:rsid w:val="00E0614B"/>
    <w:rsid w:val="00E10469"/>
    <w:rsid w:val="00E10935"/>
    <w:rsid w:val="00E35AD5"/>
    <w:rsid w:val="00E50435"/>
    <w:rsid w:val="00E84FD5"/>
    <w:rsid w:val="00EB5C26"/>
    <w:rsid w:val="00F001CD"/>
    <w:rsid w:val="00F40BDB"/>
    <w:rsid w:val="00F92E13"/>
    <w:rsid w:val="00FB0F28"/>
    <w:rsid w:val="00FB4A68"/>
    <w:rsid w:val="00FD7DFB"/>
    <w:rsid w:val="00FF1B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532E"/>
  <w15:chartTrackingRefBased/>
  <w15:docId w15:val="{1B18D9C0-D0BB-42D0-80DF-7A146EDD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5D"/>
    <w:pPr>
      <w:spacing w:after="0" w:line="240" w:lineRule="auto"/>
    </w:pPr>
    <w:rPr>
      <w:rFonts w:ascii="Myriad Pro" w:eastAsiaTheme="minorEastAsia" w:hAnsi="Myriad Pro"/>
      <w:sz w:val="20"/>
      <w:szCs w:val="24"/>
      <w:lang w:val="en-AU"/>
    </w:rPr>
  </w:style>
  <w:style w:type="paragraph" w:styleId="Heading1">
    <w:name w:val="heading 1"/>
    <w:basedOn w:val="Normal"/>
    <w:next w:val="Normal"/>
    <w:link w:val="Heading1Char"/>
    <w:uiPriority w:val="9"/>
    <w:qFormat/>
    <w:rsid w:val="00867D5D"/>
    <w:pPr>
      <w:keepNext/>
      <w:keepLines/>
      <w:tabs>
        <w:tab w:val="left" w:pos="851"/>
      </w:tabs>
      <w:spacing w:line="360" w:lineRule="auto"/>
      <w:jc w:val="both"/>
      <w:outlineLvl w:val="0"/>
    </w:pPr>
    <w:rPr>
      <w:rFonts w:eastAsia="Times New Roman" w:cs="Times New Roman"/>
      <w:b/>
      <w:bCs/>
      <w:color w:val="1F497D"/>
      <w:szCs w:val="28"/>
      <w:lang w:val="en-NZ" w:eastAsia="en-NZ"/>
    </w:rPr>
  </w:style>
  <w:style w:type="paragraph" w:styleId="Heading2">
    <w:name w:val="heading 2"/>
    <w:basedOn w:val="Normal"/>
    <w:next w:val="Normal"/>
    <w:link w:val="Heading2Char"/>
    <w:uiPriority w:val="9"/>
    <w:unhideWhenUsed/>
    <w:qFormat/>
    <w:rsid w:val="00867D5D"/>
    <w:pPr>
      <w:keepNext/>
      <w:keepLines/>
      <w:spacing w:before="200" w:line="360" w:lineRule="auto"/>
      <w:jc w:val="both"/>
      <w:outlineLvl w:val="1"/>
    </w:pPr>
    <w:rPr>
      <w:rFonts w:eastAsia="Times New Roman" w:cs="Times New Roman"/>
      <w:b/>
      <w:bCs/>
      <w:color w:val="4D4D4D"/>
      <w:szCs w:val="26"/>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D5D"/>
    <w:rPr>
      <w:rFonts w:ascii="Myriad Pro" w:eastAsia="Times New Roman" w:hAnsi="Myriad Pro" w:cs="Times New Roman"/>
      <w:b/>
      <w:bCs/>
      <w:color w:val="1F497D"/>
      <w:sz w:val="20"/>
      <w:szCs w:val="28"/>
      <w:lang w:eastAsia="en-NZ"/>
    </w:rPr>
  </w:style>
  <w:style w:type="character" w:customStyle="1" w:styleId="Heading2Char">
    <w:name w:val="Heading 2 Char"/>
    <w:basedOn w:val="DefaultParagraphFont"/>
    <w:link w:val="Heading2"/>
    <w:uiPriority w:val="9"/>
    <w:rsid w:val="00867D5D"/>
    <w:rPr>
      <w:rFonts w:ascii="Myriad Pro" w:eastAsia="Times New Roman" w:hAnsi="Myriad Pro" w:cs="Times New Roman"/>
      <w:b/>
      <w:bCs/>
      <w:color w:val="4D4D4D"/>
      <w:sz w:val="20"/>
      <w:szCs w:val="26"/>
      <w:lang w:eastAsia="en-NZ"/>
    </w:rPr>
  </w:style>
  <w:style w:type="paragraph" w:styleId="ListParagraph">
    <w:name w:val="List Paragraph"/>
    <w:basedOn w:val="Normal"/>
    <w:uiPriority w:val="1"/>
    <w:qFormat/>
    <w:rsid w:val="00867D5D"/>
    <w:pPr>
      <w:ind w:left="720"/>
      <w:contextualSpacing/>
    </w:pPr>
  </w:style>
  <w:style w:type="paragraph" w:styleId="BodyTextIndent2">
    <w:name w:val="Body Text Indent 2"/>
    <w:basedOn w:val="Normal"/>
    <w:link w:val="BodyTextIndent2Char"/>
    <w:rsid w:val="00867D5D"/>
    <w:pPr>
      <w:spacing w:after="240"/>
      <w:ind w:left="720"/>
    </w:pPr>
    <w:rPr>
      <w:rFonts w:ascii="Arial" w:eastAsia="Times New Roman" w:hAnsi="Arial" w:cs="Times New Roman"/>
      <w:sz w:val="24"/>
      <w:szCs w:val="20"/>
      <w:lang w:val="en-NZ"/>
    </w:rPr>
  </w:style>
  <w:style w:type="character" w:customStyle="1" w:styleId="BodyTextIndent2Char">
    <w:name w:val="Body Text Indent 2 Char"/>
    <w:basedOn w:val="DefaultParagraphFont"/>
    <w:link w:val="BodyTextIndent2"/>
    <w:rsid w:val="00867D5D"/>
    <w:rPr>
      <w:rFonts w:ascii="Arial" w:eastAsia="Times New Roman" w:hAnsi="Arial" w:cs="Times New Roman"/>
      <w:sz w:val="24"/>
      <w:szCs w:val="20"/>
    </w:rPr>
  </w:style>
  <w:style w:type="paragraph" w:styleId="Header">
    <w:name w:val="header"/>
    <w:basedOn w:val="Normal"/>
    <w:link w:val="HeaderChar"/>
    <w:uiPriority w:val="99"/>
    <w:unhideWhenUsed/>
    <w:rsid w:val="00803D6F"/>
    <w:pPr>
      <w:tabs>
        <w:tab w:val="center" w:pos="4513"/>
        <w:tab w:val="right" w:pos="9026"/>
      </w:tabs>
    </w:pPr>
  </w:style>
  <w:style w:type="character" w:customStyle="1" w:styleId="HeaderChar">
    <w:name w:val="Header Char"/>
    <w:basedOn w:val="DefaultParagraphFont"/>
    <w:link w:val="Header"/>
    <w:uiPriority w:val="99"/>
    <w:rsid w:val="00803D6F"/>
    <w:rPr>
      <w:rFonts w:ascii="Myriad Pro" w:eastAsiaTheme="minorEastAsia" w:hAnsi="Myriad Pro"/>
      <w:sz w:val="20"/>
      <w:szCs w:val="24"/>
      <w:lang w:val="en-AU"/>
    </w:rPr>
  </w:style>
  <w:style w:type="paragraph" w:styleId="Footer">
    <w:name w:val="footer"/>
    <w:basedOn w:val="Normal"/>
    <w:link w:val="FooterChar"/>
    <w:uiPriority w:val="99"/>
    <w:unhideWhenUsed/>
    <w:rsid w:val="00803D6F"/>
    <w:pPr>
      <w:tabs>
        <w:tab w:val="center" w:pos="4513"/>
        <w:tab w:val="right" w:pos="9026"/>
      </w:tabs>
    </w:pPr>
  </w:style>
  <w:style w:type="character" w:customStyle="1" w:styleId="FooterChar">
    <w:name w:val="Footer Char"/>
    <w:basedOn w:val="DefaultParagraphFont"/>
    <w:link w:val="Footer"/>
    <w:uiPriority w:val="99"/>
    <w:rsid w:val="00803D6F"/>
    <w:rPr>
      <w:rFonts w:ascii="Myriad Pro" w:eastAsiaTheme="minorEastAsia" w:hAnsi="Myriad Pro"/>
      <w:sz w:val="20"/>
      <w:szCs w:val="24"/>
      <w:lang w:val="en-AU"/>
    </w:rPr>
  </w:style>
  <w:style w:type="paragraph" w:styleId="Revision">
    <w:name w:val="Revision"/>
    <w:hidden/>
    <w:uiPriority w:val="99"/>
    <w:semiHidden/>
    <w:rsid w:val="00D30D4D"/>
    <w:pPr>
      <w:spacing w:after="0" w:line="240" w:lineRule="auto"/>
    </w:pPr>
    <w:rPr>
      <w:rFonts w:ascii="Myriad Pro" w:eastAsiaTheme="minorEastAsia" w:hAnsi="Myriad Pro"/>
      <w:sz w:val="20"/>
      <w:szCs w:val="24"/>
      <w:lang w:val="en-AU"/>
    </w:rPr>
  </w:style>
  <w:style w:type="character" w:styleId="CommentReference">
    <w:name w:val="annotation reference"/>
    <w:basedOn w:val="DefaultParagraphFont"/>
    <w:uiPriority w:val="99"/>
    <w:semiHidden/>
    <w:unhideWhenUsed/>
    <w:rsid w:val="00862BA7"/>
    <w:rPr>
      <w:sz w:val="16"/>
      <w:szCs w:val="16"/>
    </w:rPr>
  </w:style>
  <w:style w:type="paragraph" w:styleId="CommentText">
    <w:name w:val="annotation text"/>
    <w:basedOn w:val="Normal"/>
    <w:link w:val="CommentTextChar"/>
    <w:uiPriority w:val="99"/>
    <w:unhideWhenUsed/>
    <w:rsid w:val="00862BA7"/>
    <w:rPr>
      <w:szCs w:val="20"/>
    </w:rPr>
  </w:style>
  <w:style w:type="character" w:customStyle="1" w:styleId="CommentTextChar">
    <w:name w:val="Comment Text Char"/>
    <w:basedOn w:val="DefaultParagraphFont"/>
    <w:link w:val="CommentText"/>
    <w:uiPriority w:val="99"/>
    <w:rsid w:val="00862BA7"/>
    <w:rPr>
      <w:rFonts w:ascii="Myriad Pro" w:eastAsiaTheme="minorEastAsia" w:hAnsi="Myriad Pro"/>
      <w:sz w:val="20"/>
      <w:szCs w:val="20"/>
      <w:lang w:val="en-AU"/>
    </w:rPr>
  </w:style>
  <w:style w:type="paragraph" w:styleId="CommentSubject">
    <w:name w:val="annotation subject"/>
    <w:basedOn w:val="CommentText"/>
    <w:next w:val="CommentText"/>
    <w:link w:val="CommentSubjectChar"/>
    <w:uiPriority w:val="99"/>
    <w:semiHidden/>
    <w:unhideWhenUsed/>
    <w:rsid w:val="00862BA7"/>
    <w:rPr>
      <w:b/>
      <w:bCs/>
    </w:rPr>
  </w:style>
  <w:style w:type="character" w:customStyle="1" w:styleId="CommentSubjectChar">
    <w:name w:val="Comment Subject Char"/>
    <w:basedOn w:val="CommentTextChar"/>
    <w:link w:val="CommentSubject"/>
    <w:uiPriority w:val="99"/>
    <w:semiHidden/>
    <w:rsid w:val="00862BA7"/>
    <w:rPr>
      <w:rFonts w:ascii="Myriad Pro" w:eastAsiaTheme="minorEastAsia" w:hAnsi="Myriad Pro"/>
      <w:b/>
      <w:bCs/>
      <w:sz w:val="20"/>
      <w:szCs w:val="20"/>
      <w:lang w:val="en-AU"/>
    </w:rPr>
  </w:style>
  <w:style w:type="character" w:customStyle="1" w:styleId="normaltextrun">
    <w:name w:val="normaltextrun"/>
    <w:basedOn w:val="DefaultParagraphFont"/>
    <w:rsid w:val="00803ED3"/>
  </w:style>
  <w:style w:type="character" w:styleId="Hyperlink">
    <w:name w:val="Hyperlink"/>
    <w:basedOn w:val="DefaultParagraphFont"/>
    <w:uiPriority w:val="99"/>
    <w:unhideWhenUsed/>
    <w:rsid w:val="001B5F5B"/>
    <w:rPr>
      <w:color w:val="0563C1" w:themeColor="hyperlink"/>
      <w:u w:val="single"/>
    </w:rPr>
  </w:style>
  <w:style w:type="paragraph" w:styleId="BodyText">
    <w:name w:val="Body Text"/>
    <w:basedOn w:val="Normal"/>
    <w:link w:val="BodyTextChar"/>
    <w:uiPriority w:val="99"/>
    <w:unhideWhenUsed/>
    <w:rsid w:val="001B5F5B"/>
    <w:pPr>
      <w:spacing w:after="120"/>
    </w:pPr>
  </w:style>
  <w:style w:type="character" w:customStyle="1" w:styleId="BodyTextChar">
    <w:name w:val="Body Text Char"/>
    <w:basedOn w:val="DefaultParagraphFont"/>
    <w:link w:val="BodyText"/>
    <w:uiPriority w:val="99"/>
    <w:rsid w:val="001B5F5B"/>
    <w:rPr>
      <w:rFonts w:ascii="Myriad Pro" w:eastAsiaTheme="minorEastAsia" w:hAnsi="Myriad Pro"/>
      <w:sz w:val="20"/>
      <w:szCs w:val="24"/>
      <w:lang w:val="en-AU"/>
    </w:rPr>
  </w:style>
  <w:style w:type="character" w:styleId="UnresolvedMention">
    <w:name w:val="Unresolved Mention"/>
    <w:basedOn w:val="DefaultParagraphFont"/>
    <w:uiPriority w:val="99"/>
    <w:semiHidden/>
    <w:unhideWhenUsed/>
    <w:rsid w:val="00752F3F"/>
    <w:rPr>
      <w:color w:val="605E5C"/>
      <w:shd w:val="clear" w:color="auto" w:fill="E1DFDD"/>
    </w:rPr>
  </w:style>
  <w:style w:type="character" w:styleId="FollowedHyperlink">
    <w:name w:val="FollowedHyperlink"/>
    <w:basedOn w:val="DefaultParagraphFont"/>
    <w:uiPriority w:val="99"/>
    <w:semiHidden/>
    <w:unhideWhenUsed/>
    <w:rsid w:val="00752F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3102">
      <w:bodyDiv w:val="1"/>
      <w:marLeft w:val="0"/>
      <w:marRight w:val="0"/>
      <w:marTop w:val="0"/>
      <w:marBottom w:val="0"/>
      <w:divBdr>
        <w:top w:val="none" w:sz="0" w:space="0" w:color="auto"/>
        <w:left w:val="none" w:sz="0" w:space="0" w:color="auto"/>
        <w:bottom w:val="none" w:sz="0" w:space="0" w:color="auto"/>
        <w:right w:val="none" w:sz="0" w:space="0" w:color="auto"/>
      </w:divBdr>
    </w:div>
    <w:div w:id="30494583">
      <w:bodyDiv w:val="1"/>
      <w:marLeft w:val="0"/>
      <w:marRight w:val="0"/>
      <w:marTop w:val="0"/>
      <w:marBottom w:val="0"/>
      <w:divBdr>
        <w:top w:val="none" w:sz="0" w:space="0" w:color="auto"/>
        <w:left w:val="none" w:sz="0" w:space="0" w:color="auto"/>
        <w:bottom w:val="none" w:sz="0" w:space="0" w:color="auto"/>
        <w:right w:val="none" w:sz="0" w:space="0" w:color="auto"/>
      </w:divBdr>
    </w:div>
    <w:div w:id="31075038">
      <w:bodyDiv w:val="1"/>
      <w:marLeft w:val="0"/>
      <w:marRight w:val="0"/>
      <w:marTop w:val="0"/>
      <w:marBottom w:val="0"/>
      <w:divBdr>
        <w:top w:val="none" w:sz="0" w:space="0" w:color="auto"/>
        <w:left w:val="none" w:sz="0" w:space="0" w:color="auto"/>
        <w:bottom w:val="none" w:sz="0" w:space="0" w:color="auto"/>
        <w:right w:val="none" w:sz="0" w:space="0" w:color="auto"/>
      </w:divBdr>
    </w:div>
    <w:div w:id="105660209">
      <w:bodyDiv w:val="1"/>
      <w:marLeft w:val="0"/>
      <w:marRight w:val="0"/>
      <w:marTop w:val="0"/>
      <w:marBottom w:val="0"/>
      <w:divBdr>
        <w:top w:val="none" w:sz="0" w:space="0" w:color="auto"/>
        <w:left w:val="none" w:sz="0" w:space="0" w:color="auto"/>
        <w:bottom w:val="none" w:sz="0" w:space="0" w:color="auto"/>
        <w:right w:val="none" w:sz="0" w:space="0" w:color="auto"/>
      </w:divBdr>
    </w:div>
    <w:div w:id="117068131">
      <w:bodyDiv w:val="1"/>
      <w:marLeft w:val="0"/>
      <w:marRight w:val="0"/>
      <w:marTop w:val="0"/>
      <w:marBottom w:val="0"/>
      <w:divBdr>
        <w:top w:val="none" w:sz="0" w:space="0" w:color="auto"/>
        <w:left w:val="none" w:sz="0" w:space="0" w:color="auto"/>
        <w:bottom w:val="none" w:sz="0" w:space="0" w:color="auto"/>
        <w:right w:val="none" w:sz="0" w:space="0" w:color="auto"/>
      </w:divBdr>
    </w:div>
    <w:div w:id="507907124">
      <w:bodyDiv w:val="1"/>
      <w:marLeft w:val="0"/>
      <w:marRight w:val="0"/>
      <w:marTop w:val="0"/>
      <w:marBottom w:val="0"/>
      <w:divBdr>
        <w:top w:val="none" w:sz="0" w:space="0" w:color="auto"/>
        <w:left w:val="none" w:sz="0" w:space="0" w:color="auto"/>
        <w:bottom w:val="none" w:sz="0" w:space="0" w:color="auto"/>
        <w:right w:val="none" w:sz="0" w:space="0" w:color="auto"/>
      </w:divBdr>
    </w:div>
    <w:div w:id="693119575">
      <w:bodyDiv w:val="1"/>
      <w:marLeft w:val="0"/>
      <w:marRight w:val="0"/>
      <w:marTop w:val="0"/>
      <w:marBottom w:val="0"/>
      <w:divBdr>
        <w:top w:val="none" w:sz="0" w:space="0" w:color="auto"/>
        <w:left w:val="none" w:sz="0" w:space="0" w:color="auto"/>
        <w:bottom w:val="none" w:sz="0" w:space="0" w:color="auto"/>
        <w:right w:val="none" w:sz="0" w:space="0" w:color="auto"/>
      </w:divBdr>
    </w:div>
    <w:div w:id="858350918">
      <w:bodyDiv w:val="1"/>
      <w:marLeft w:val="0"/>
      <w:marRight w:val="0"/>
      <w:marTop w:val="0"/>
      <w:marBottom w:val="0"/>
      <w:divBdr>
        <w:top w:val="none" w:sz="0" w:space="0" w:color="auto"/>
        <w:left w:val="none" w:sz="0" w:space="0" w:color="auto"/>
        <w:bottom w:val="none" w:sz="0" w:space="0" w:color="auto"/>
        <w:right w:val="none" w:sz="0" w:space="0" w:color="auto"/>
      </w:divBdr>
    </w:div>
    <w:div w:id="1023096858">
      <w:bodyDiv w:val="1"/>
      <w:marLeft w:val="0"/>
      <w:marRight w:val="0"/>
      <w:marTop w:val="0"/>
      <w:marBottom w:val="0"/>
      <w:divBdr>
        <w:top w:val="none" w:sz="0" w:space="0" w:color="auto"/>
        <w:left w:val="none" w:sz="0" w:space="0" w:color="auto"/>
        <w:bottom w:val="none" w:sz="0" w:space="0" w:color="auto"/>
        <w:right w:val="none" w:sz="0" w:space="0" w:color="auto"/>
      </w:divBdr>
    </w:div>
    <w:div w:id="1284074520">
      <w:bodyDiv w:val="1"/>
      <w:marLeft w:val="0"/>
      <w:marRight w:val="0"/>
      <w:marTop w:val="0"/>
      <w:marBottom w:val="0"/>
      <w:divBdr>
        <w:top w:val="none" w:sz="0" w:space="0" w:color="auto"/>
        <w:left w:val="none" w:sz="0" w:space="0" w:color="auto"/>
        <w:bottom w:val="none" w:sz="0" w:space="0" w:color="auto"/>
        <w:right w:val="none" w:sz="0" w:space="0" w:color="auto"/>
      </w:divBdr>
    </w:div>
    <w:div w:id="1362319836">
      <w:bodyDiv w:val="1"/>
      <w:marLeft w:val="0"/>
      <w:marRight w:val="0"/>
      <w:marTop w:val="0"/>
      <w:marBottom w:val="0"/>
      <w:divBdr>
        <w:top w:val="none" w:sz="0" w:space="0" w:color="auto"/>
        <w:left w:val="none" w:sz="0" w:space="0" w:color="auto"/>
        <w:bottom w:val="none" w:sz="0" w:space="0" w:color="auto"/>
        <w:right w:val="none" w:sz="0" w:space="0" w:color="auto"/>
      </w:divBdr>
    </w:div>
    <w:div w:id="1813788751">
      <w:bodyDiv w:val="1"/>
      <w:marLeft w:val="0"/>
      <w:marRight w:val="0"/>
      <w:marTop w:val="0"/>
      <w:marBottom w:val="0"/>
      <w:divBdr>
        <w:top w:val="none" w:sz="0" w:space="0" w:color="auto"/>
        <w:left w:val="none" w:sz="0" w:space="0" w:color="auto"/>
        <w:bottom w:val="none" w:sz="0" w:space="0" w:color="auto"/>
        <w:right w:val="none" w:sz="0" w:space="0" w:color="auto"/>
      </w:divBdr>
    </w:div>
    <w:div w:id="20235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c.co.nz/" TargetMode="External"/><Relationship Id="rId13" Type="http://schemas.openxmlformats.org/officeDocument/2006/relationships/hyperlink" Target="https://www.legislation.govt.nz/act/public/1997/0092/latest/DLM417078.html" TargetMode="External"/><Relationship Id="rId18" Type="http://schemas.openxmlformats.org/officeDocument/2006/relationships/hyperlink" Target="https://www.legislation.govt.nz/act/public/2022/0052/latest/LMS230343.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t.nz/act/public/1997/0092/latest/DLM417078.html" TargetMode="External"/><Relationship Id="rId17" Type="http://schemas.openxmlformats.org/officeDocument/2006/relationships/hyperlink" Target="https://www.legislation.govt.nz/act/public/2015/0063/latest/whole.html" TargetMode="External"/><Relationship Id="rId2" Type="http://schemas.openxmlformats.org/officeDocument/2006/relationships/numbering" Target="numbering.xml"/><Relationship Id="rId16" Type="http://schemas.openxmlformats.org/officeDocument/2006/relationships/hyperlink" Target="https://www.legislation.govt.nz/act/public/2015/0063/latest/whol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act/public/1993/0082/latest/DLM304212.html" TargetMode="External"/><Relationship Id="rId5" Type="http://schemas.openxmlformats.org/officeDocument/2006/relationships/webSettings" Target="webSettings.xml"/><Relationship Id="rId15" Type="http://schemas.openxmlformats.org/officeDocument/2006/relationships/hyperlink" Target="https://www.legislation.govt.nz/act/public/2020/0031/latest/LMS23223.html" TargetMode="External"/><Relationship Id="rId10" Type="http://schemas.openxmlformats.org/officeDocument/2006/relationships/hyperlink" Target="https://www.legislation.govt.nz/act/public/2000/0024/latest/DLM58317.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ksafe.govt.nz/the-toolshed/tools/bullying-prevention-toolbox/" TargetMode="External"/><Relationship Id="rId14" Type="http://schemas.openxmlformats.org/officeDocument/2006/relationships/hyperlink" Target="https://www.legislation.govt.nz/act/public/2015/0070/latest/DLM5976660.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A0E9-1B34-484B-A974-C7A1EAD1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Sidoruk</dc:creator>
  <cp:keywords/>
  <dc:description/>
  <cp:lastModifiedBy>Sandy Gildea</cp:lastModifiedBy>
  <cp:revision>2</cp:revision>
  <cp:lastPrinted>2022-12-16T00:19:00Z</cp:lastPrinted>
  <dcterms:created xsi:type="dcterms:W3CDTF">2023-02-23T23:53:00Z</dcterms:created>
  <dcterms:modified xsi:type="dcterms:W3CDTF">2023-02-23T23:53:00Z</dcterms:modified>
</cp:coreProperties>
</file>